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8F0AE" w14:textId="77777777" w:rsidR="0014218C" w:rsidRDefault="0014218C">
      <w:pPr>
        <w:pStyle w:val="BodyText"/>
        <w:rPr>
          <w:rFonts w:ascii="Times New Roman"/>
          <w:b/>
        </w:rPr>
      </w:pPr>
      <w:bookmarkStart w:id="0" w:name="_GoBack"/>
      <w:bookmarkEnd w:id="0"/>
    </w:p>
    <w:p w14:paraId="44D62837" w14:textId="77777777" w:rsidR="00261387" w:rsidRDefault="00261387" w:rsidP="00261387">
      <w:pPr>
        <w:pStyle w:val="BodyText"/>
        <w:rPr>
          <w:rFonts w:ascii="Times New Roman"/>
        </w:rPr>
      </w:pPr>
      <w:r>
        <w:rPr>
          <w:noProof/>
          <w:lang w:bidi="ar-SA"/>
        </w:rPr>
        <w:drawing>
          <wp:anchor distT="0" distB="0" distL="114300" distR="114300" simplePos="0" relativeHeight="251666432" behindDoc="0" locked="0" layoutInCell="1" allowOverlap="1" wp14:anchorId="7C546E46" wp14:editId="4E175FC7">
            <wp:simplePos x="0" y="0"/>
            <wp:positionH relativeFrom="column">
              <wp:posOffset>59469</wp:posOffset>
            </wp:positionH>
            <wp:positionV relativeFrom="paragraph">
              <wp:posOffset>-123411</wp:posOffset>
            </wp:positionV>
            <wp:extent cx="1086485" cy="1086485"/>
            <wp:effectExtent l="0" t="0" r="0" b="0"/>
            <wp:wrapNone/>
            <wp:docPr id="1" name="Picture 1" descr="B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1086485"/>
                    </a:xfrm>
                    <a:prstGeom prst="rect">
                      <a:avLst/>
                    </a:prstGeom>
                    <a:noFill/>
                    <a:ln>
                      <a:noFill/>
                    </a:ln>
                  </pic:spPr>
                </pic:pic>
              </a:graphicData>
            </a:graphic>
          </wp:anchor>
        </w:drawing>
      </w:r>
    </w:p>
    <w:p w14:paraId="66D19A1F" w14:textId="77777777" w:rsidR="00261387" w:rsidRDefault="00261387" w:rsidP="00261387">
      <w:pPr>
        <w:pStyle w:val="BodyText"/>
        <w:rPr>
          <w:rFonts w:ascii="Times New Roman"/>
        </w:rPr>
      </w:pPr>
    </w:p>
    <w:p w14:paraId="121296CB" w14:textId="77777777" w:rsidR="00261387" w:rsidRDefault="00261387" w:rsidP="00261387">
      <w:pPr>
        <w:pStyle w:val="BodyText"/>
        <w:jc w:val="center"/>
        <w:rPr>
          <w:rFonts w:ascii="Times New Roman"/>
        </w:rPr>
      </w:pPr>
    </w:p>
    <w:p w14:paraId="6E2FA310" w14:textId="77777777" w:rsidR="00261387" w:rsidRDefault="00261387" w:rsidP="00261387">
      <w:pPr>
        <w:pStyle w:val="BodyText"/>
        <w:jc w:val="center"/>
        <w:rPr>
          <w:rFonts w:ascii="Times New Roman"/>
        </w:rPr>
      </w:pPr>
    </w:p>
    <w:p w14:paraId="348F9B4B" w14:textId="77777777" w:rsidR="00261387" w:rsidRDefault="00261387" w:rsidP="00261387">
      <w:pPr>
        <w:pStyle w:val="BodyText"/>
        <w:jc w:val="center"/>
        <w:rPr>
          <w:rFonts w:ascii="Times New Roman"/>
        </w:rPr>
      </w:pPr>
    </w:p>
    <w:p w14:paraId="0445571A" w14:textId="77777777" w:rsidR="00261387" w:rsidRDefault="00261387" w:rsidP="00261387">
      <w:pPr>
        <w:pStyle w:val="BodyText"/>
        <w:jc w:val="center"/>
        <w:rPr>
          <w:rFonts w:ascii="Times New Roman"/>
        </w:rPr>
      </w:pPr>
    </w:p>
    <w:tbl>
      <w:tblPr>
        <w:tblStyle w:val="TableGrid"/>
        <w:tblpPr w:leftFromText="180" w:rightFromText="180" w:vertAnchor="text" w:horzAnchor="margin" w:tblpXSpec="right" w:tblpY="-6"/>
        <w:tblW w:w="2605" w:type="dxa"/>
        <w:tblLook w:val="04A0" w:firstRow="1" w:lastRow="0" w:firstColumn="1" w:lastColumn="0" w:noHBand="0" w:noVBand="1"/>
      </w:tblPr>
      <w:tblGrid>
        <w:gridCol w:w="1345"/>
        <w:gridCol w:w="1260"/>
      </w:tblGrid>
      <w:tr w:rsidR="00261387" w14:paraId="3BCCC18D" w14:textId="77777777" w:rsidTr="00B439AA">
        <w:trPr>
          <w:trHeight w:val="272"/>
        </w:trPr>
        <w:tc>
          <w:tcPr>
            <w:tcW w:w="1345" w:type="dxa"/>
          </w:tcPr>
          <w:p w14:paraId="732B4587" w14:textId="77777777" w:rsidR="00261387" w:rsidRPr="00DE0F98" w:rsidRDefault="00261387" w:rsidP="00B439AA">
            <w:pPr>
              <w:pStyle w:val="Heading1"/>
              <w:spacing w:before="60"/>
              <w:ind w:left="521" w:hanging="540"/>
              <w:jc w:val="both"/>
              <w:rPr>
                <w:b w:val="0"/>
              </w:rPr>
            </w:pPr>
            <w:bookmarkStart w:id="1" w:name="1.Update_Tx_Sample_Transfer_of_Rights_No"/>
            <w:bookmarkEnd w:id="1"/>
            <w:r w:rsidRPr="00DE0F98">
              <w:rPr>
                <w:b w:val="0"/>
              </w:rPr>
              <w:t>Date Sent:</w:t>
            </w:r>
          </w:p>
        </w:tc>
        <w:tc>
          <w:tcPr>
            <w:tcW w:w="1260" w:type="dxa"/>
          </w:tcPr>
          <w:p w14:paraId="5E173803" w14:textId="77777777" w:rsidR="00261387" w:rsidRDefault="00261387" w:rsidP="00B439AA">
            <w:pPr>
              <w:pStyle w:val="Heading1"/>
              <w:spacing w:before="60"/>
              <w:jc w:val="both"/>
            </w:pPr>
          </w:p>
        </w:tc>
      </w:tr>
    </w:tbl>
    <w:p w14:paraId="392A1EBB" w14:textId="77777777" w:rsidR="00261387" w:rsidRDefault="00261387" w:rsidP="00261387">
      <w:pPr>
        <w:pStyle w:val="Heading1"/>
        <w:spacing w:before="60"/>
        <w:rPr>
          <w:spacing w:val="-5"/>
        </w:rPr>
      </w:pPr>
    </w:p>
    <w:p w14:paraId="1FE9C3FA" w14:textId="77777777" w:rsidR="00261387" w:rsidRDefault="00261387" w:rsidP="00261387">
      <w:pPr>
        <w:ind w:right="1578"/>
        <w:jc w:val="center"/>
        <w:rPr>
          <w:rFonts w:ascii="Times New Roman" w:eastAsia="Times New Roman" w:hAnsi="Times New Roman" w:cs="Times New Roman"/>
          <w:b/>
          <w:bCs/>
          <w:sz w:val="24"/>
          <w:szCs w:val="24"/>
        </w:rPr>
      </w:pPr>
    </w:p>
    <w:p w14:paraId="661011B4" w14:textId="77777777" w:rsidR="00261387" w:rsidRDefault="00261387" w:rsidP="00261387">
      <w:pPr>
        <w:ind w:right="1578"/>
        <w:jc w:val="center"/>
        <w:rPr>
          <w:rFonts w:ascii="Times New Roman"/>
          <w:b/>
          <w:sz w:val="26"/>
        </w:rPr>
      </w:pPr>
      <w:r>
        <w:rPr>
          <w:rFonts w:ascii="Times New Roman"/>
          <w:b/>
          <w:sz w:val="26"/>
        </w:rPr>
        <w:t>BROWNSVILLE INDEPENDENT SCHOOL DISTRICT</w:t>
      </w:r>
    </w:p>
    <w:p w14:paraId="118415F6" w14:textId="77777777" w:rsidR="00261387" w:rsidRDefault="00261387" w:rsidP="00261387">
      <w:pPr>
        <w:ind w:right="1578"/>
        <w:jc w:val="center"/>
        <w:rPr>
          <w:rFonts w:ascii="Times New Roman"/>
          <w:b/>
          <w:sz w:val="26"/>
        </w:rPr>
      </w:pPr>
      <w:r>
        <w:rPr>
          <w:rFonts w:ascii="Times New Roman"/>
          <w:b/>
          <w:sz w:val="26"/>
        </w:rPr>
        <w:t>NOTICE OF TRANSFER OF EDUCATIONAL RIGHTS</w:t>
      </w:r>
    </w:p>
    <w:p w14:paraId="134B439B" w14:textId="77777777" w:rsidR="00261387" w:rsidRPr="00DC5F93" w:rsidRDefault="00261387" w:rsidP="00261387">
      <w:pPr>
        <w:ind w:left="431" w:right="1578"/>
        <w:rPr>
          <w:rFonts w:ascii="Times New Roman"/>
          <w:b/>
          <w:sz w:val="26"/>
        </w:rPr>
      </w:pPr>
      <w:r>
        <w:rPr>
          <w:rFonts w:ascii="Times New Roman"/>
        </w:rPr>
        <w:t xml:space="preserve">                   (For students who are </w:t>
      </w:r>
      <w:r>
        <w:rPr>
          <w:rFonts w:ascii="Times New Roman"/>
          <w:u w:val="thick"/>
        </w:rPr>
        <w:t>under</w:t>
      </w:r>
      <w:r>
        <w:rPr>
          <w:rFonts w:ascii="Times New Roman"/>
        </w:rPr>
        <w:t xml:space="preserve"> 18 years old)</w:t>
      </w:r>
    </w:p>
    <w:p w14:paraId="496D3E7D" w14:textId="77777777" w:rsidR="00261387" w:rsidRDefault="00261387" w:rsidP="00261387">
      <w:pPr>
        <w:rPr>
          <w:rFonts w:ascii="Times New Roman"/>
        </w:rPr>
        <w:sectPr w:rsidR="00261387" w:rsidSect="00261387">
          <w:type w:val="continuous"/>
          <w:pgSz w:w="12240" w:h="15840"/>
          <w:pgMar w:top="720" w:right="720" w:bottom="720" w:left="720" w:header="720" w:footer="720" w:gutter="0"/>
          <w:cols w:num="2" w:space="720" w:equalWidth="0">
            <w:col w:w="1711" w:space="40"/>
            <w:col w:w="9049"/>
          </w:cols>
          <w:docGrid w:linePitch="299"/>
        </w:sectPr>
      </w:pPr>
    </w:p>
    <w:p w14:paraId="7F032F8D" w14:textId="77777777" w:rsidR="00261387" w:rsidRDefault="00261387" w:rsidP="00261387">
      <w:pPr>
        <w:pStyle w:val="BodyText"/>
        <w:spacing w:before="11"/>
        <w:rPr>
          <w:rFonts w:ascii="Times New Roman"/>
          <w:b/>
          <w:sz w:val="16"/>
        </w:rPr>
      </w:pPr>
    </w:p>
    <w:tbl>
      <w:tblPr>
        <w:tblStyle w:val="TableGrid"/>
        <w:tblW w:w="0" w:type="auto"/>
        <w:tblInd w:w="820" w:type="dxa"/>
        <w:tblLook w:val="04A0" w:firstRow="1" w:lastRow="0" w:firstColumn="1" w:lastColumn="0" w:noHBand="0" w:noVBand="1"/>
      </w:tblPr>
      <w:tblGrid>
        <w:gridCol w:w="1139"/>
        <w:gridCol w:w="715"/>
        <w:gridCol w:w="1756"/>
        <w:gridCol w:w="2128"/>
        <w:gridCol w:w="816"/>
        <w:gridCol w:w="1575"/>
        <w:gridCol w:w="717"/>
        <w:gridCol w:w="624"/>
      </w:tblGrid>
      <w:tr w:rsidR="00261387" w14:paraId="284C531B" w14:textId="77777777" w:rsidTr="00B439AA">
        <w:tc>
          <w:tcPr>
            <w:tcW w:w="1143" w:type="dxa"/>
          </w:tcPr>
          <w:p w14:paraId="384434E0" w14:textId="77777777" w:rsidR="00261387" w:rsidRDefault="00261387" w:rsidP="00B439AA">
            <w:pPr>
              <w:tabs>
                <w:tab w:val="left" w:pos="5859"/>
                <w:tab w:val="left" w:pos="10179"/>
              </w:tabs>
              <w:spacing w:before="90"/>
              <w:rPr>
                <w:rFonts w:ascii="Times New Roman"/>
                <w:b/>
                <w:sz w:val="24"/>
              </w:rPr>
            </w:pPr>
            <w:r>
              <w:rPr>
                <w:rFonts w:ascii="Times New Roman"/>
                <w:b/>
                <w:sz w:val="24"/>
              </w:rPr>
              <w:t>School:</w:t>
            </w:r>
          </w:p>
        </w:tc>
        <w:tc>
          <w:tcPr>
            <w:tcW w:w="2535" w:type="dxa"/>
            <w:gridSpan w:val="2"/>
          </w:tcPr>
          <w:p w14:paraId="2BAD4A92" w14:textId="77777777" w:rsidR="00261387" w:rsidRDefault="00261387" w:rsidP="00B439AA">
            <w:pPr>
              <w:tabs>
                <w:tab w:val="left" w:pos="5859"/>
                <w:tab w:val="left" w:pos="10179"/>
              </w:tabs>
              <w:spacing w:before="90"/>
              <w:rPr>
                <w:rFonts w:ascii="Times New Roman"/>
                <w:b/>
                <w:sz w:val="24"/>
              </w:rPr>
            </w:pPr>
          </w:p>
        </w:tc>
        <w:tc>
          <w:tcPr>
            <w:tcW w:w="2157" w:type="dxa"/>
          </w:tcPr>
          <w:p w14:paraId="32128AAC" w14:textId="77777777" w:rsidR="00261387" w:rsidRDefault="00261387" w:rsidP="00B439AA">
            <w:pPr>
              <w:tabs>
                <w:tab w:val="left" w:pos="5859"/>
                <w:tab w:val="left" w:pos="10179"/>
              </w:tabs>
              <w:spacing w:before="90"/>
              <w:rPr>
                <w:rFonts w:ascii="Times New Roman"/>
                <w:b/>
                <w:sz w:val="24"/>
              </w:rPr>
            </w:pPr>
            <w:r>
              <w:rPr>
                <w:rFonts w:ascii="Times New Roman"/>
                <w:b/>
                <w:sz w:val="24"/>
              </w:rPr>
              <w:t>Contact Teacher:</w:t>
            </w:r>
          </w:p>
        </w:tc>
        <w:tc>
          <w:tcPr>
            <w:tcW w:w="3635" w:type="dxa"/>
            <w:gridSpan w:val="4"/>
          </w:tcPr>
          <w:p w14:paraId="0C5EB4D7" w14:textId="77777777" w:rsidR="00261387" w:rsidRDefault="00261387" w:rsidP="00B439AA">
            <w:pPr>
              <w:tabs>
                <w:tab w:val="left" w:pos="5859"/>
                <w:tab w:val="left" w:pos="10179"/>
              </w:tabs>
              <w:spacing w:before="90"/>
              <w:rPr>
                <w:rFonts w:ascii="Times New Roman"/>
                <w:b/>
                <w:sz w:val="24"/>
              </w:rPr>
            </w:pPr>
          </w:p>
        </w:tc>
      </w:tr>
      <w:tr w:rsidR="00261387" w14:paraId="00AF42F3" w14:textId="77777777" w:rsidTr="00B439AA">
        <w:tc>
          <w:tcPr>
            <w:tcW w:w="1875" w:type="dxa"/>
            <w:gridSpan w:val="2"/>
          </w:tcPr>
          <w:p w14:paraId="131CF2BA" w14:textId="77777777" w:rsidR="00261387" w:rsidRDefault="00261387" w:rsidP="00B439AA">
            <w:pPr>
              <w:tabs>
                <w:tab w:val="left" w:pos="5859"/>
                <w:tab w:val="left" w:pos="10179"/>
              </w:tabs>
              <w:spacing w:before="90"/>
              <w:rPr>
                <w:rFonts w:ascii="Times New Roman"/>
                <w:b/>
                <w:sz w:val="24"/>
              </w:rPr>
            </w:pPr>
            <w:r>
              <w:rPr>
                <w:rFonts w:ascii="Times New Roman"/>
                <w:b/>
                <w:sz w:val="24"/>
              </w:rPr>
              <w:t>Student Name:</w:t>
            </w:r>
          </w:p>
        </w:tc>
        <w:tc>
          <w:tcPr>
            <w:tcW w:w="3960" w:type="dxa"/>
            <w:gridSpan w:val="2"/>
          </w:tcPr>
          <w:p w14:paraId="58987AB9" w14:textId="77777777" w:rsidR="00261387" w:rsidRDefault="00261387" w:rsidP="00B439AA">
            <w:pPr>
              <w:tabs>
                <w:tab w:val="left" w:pos="5859"/>
                <w:tab w:val="left" w:pos="10179"/>
              </w:tabs>
              <w:spacing w:before="90"/>
              <w:rPr>
                <w:rFonts w:ascii="Times New Roman"/>
                <w:b/>
                <w:sz w:val="24"/>
              </w:rPr>
            </w:pPr>
          </w:p>
        </w:tc>
        <w:tc>
          <w:tcPr>
            <w:tcW w:w="667" w:type="dxa"/>
          </w:tcPr>
          <w:p w14:paraId="6CA8EB0A" w14:textId="77777777" w:rsidR="00261387" w:rsidRDefault="00261387" w:rsidP="00B439AA">
            <w:pPr>
              <w:tabs>
                <w:tab w:val="left" w:pos="5859"/>
                <w:tab w:val="left" w:pos="10179"/>
              </w:tabs>
              <w:spacing w:before="90"/>
              <w:rPr>
                <w:rFonts w:ascii="Times New Roman"/>
                <w:b/>
                <w:sz w:val="24"/>
              </w:rPr>
            </w:pPr>
            <w:r>
              <w:rPr>
                <w:rFonts w:ascii="Times New Roman"/>
                <w:b/>
                <w:sz w:val="24"/>
              </w:rPr>
              <w:t>DOB:</w:t>
            </w:r>
          </w:p>
        </w:tc>
        <w:tc>
          <w:tcPr>
            <w:tcW w:w="1614" w:type="dxa"/>
          </w:tcPr>
          <w:p w14:paraId="274DC4B0" w14:textId="77777777" w:rsidR="00261387" w:rsidRDefault="00261387" w:rsidP="00B439AA">
            <w:pPr>
              <w:tabs>
                <w:tab w:val="left" w:pos="5859"/>
                <w:tab w:val="left" w:pos="10179"/>
              </w:tabs>
              <w:spacing w:before="90"/>
              <w:rPr>
                <w:rFonts w:ascii="Times New Roman"/>
                <w:b/>
                <w:sz w:val="24"/>
              </w:rPr>
            </w:pPr>
          </w:p>
        </w:tc>
        <w:tc>
          <w:tcPr>
            <w:tcW w:w="718" w:type="dxa"/>
          </w:tcPr>
          <w:p w14:paraId="6D7F56B2" w14:textId="77777777" w:rsidR="00261387" w:rsidRDefault="00261387" w:rsidP="00B439AA">
            <w:pPr>
              <w:tabs>
                <w:tab w:val="left" w:pos="5859"/>
                <w:tab w:val="left" w:pos="10179"/>
              </w:tabs>
              <w:spacing w:before="90"/>
              <w:rPr>
                <w:rFonts w:ascii="Times New Roman"/>
                <w:b/>
                <w:sz w:val="24"/>
              </w:rPr>
            </w:pPr>
            <w:r>
              <w:rPr>
                <w:rFonts w:ascii="Times New Roman"/>
                <w:b/>
                <w:sz w:val="24"/>
              </w:rPr>
              <w:t>Age:</w:t>
            </w:r>
          </w:p>
        </w:tc>
        <w:tc>
          <w:tcPr>
            <w:tcW w:w="636" w:type="dxa"/>
          </w:tcPr>
          <w:p w14:paraId="492DE4CC" w14:textId="77777777" w:rsidR="00261387" w:rsidRDefault="00261387" w:rsidP="00B439AA">
            <w:pPr>
              <w:tabs>
                <w:tab w:val="left" w:pos="5859"/>
                <w:tab w:val="left" w:pos="10179"/>
              </w:tabs>
              <w:spacing w:before="90"/>
              <w:rPr>
                <w:rFonts w:ascii="Times New Roman"/>
                <w:b/>
                <w:sz w:val="24"/>
              </w:rPr>
            </w:pPr>
          </w:p>
        </w:tc>
      </w:tr>
    </w:tbl>
    <w:p w14:paraId="5EA819C6" w14:textId="77777777" w:rsidR="000167CB" w:rsidRDefault="000167CB">
      <w:pPr>
        <w:pStyle w:val="BodyText"/>
        <w:rPr>
          <w:rFonts w:ascii="Times New Roman"/>
          <w:b/>
        </w:rPr>
      </w:pPr>
    </w:p>
    <w:p w14:paraId="71F1B54B" w14:textId="77777777" w:rsidR="000167CB" w:rsidRDefault="000167CB">
      <w:pPr>
        <w:pStyle w:val="BodyText"/>
        <w:rPr>
          <w:rFonts w:ascii="Times New Roman"/>
          <w:b/>
        </w:rPr>
      </w:pPr>
    </w:p>
    <w:p w14:paraId="60C4E6EB" w14:textId="77777777" w:rsidR="0014218C" w:rsidRDefault="0014218C">
      <w:pPr>
        <w:pStyle w:val="BodyText"/>
        <w:spacing w:before="7"/>
        <w:rPr>
          <w:rFonts w:ascii="Times New Roman"/>
          <w:b/>
          <w:sz w:val="21"/>
        </w:rPr>
      </w:pPr>
    </w:p>
    <w:p w14:paraId="7CDBBC21" w14:textId="77777777" w:rsidR="0014218C" w:rsidRDefault="00E95B41">
      <w:pPr>
        <w:pStyle w:val="BodyText"/>
        <w:tabs>
          <w:tab w:val="left" w:pos="3020"/>
          <w:tab w:val="left" w:pos="9596"/>
        </w:tabs>
        <w:spacing w:line="226" w:lineRule="exact"/>
        <w:ind w:left="820"/>
        <w:rPr>
          <w:rFonts w:ascii="Times New Roman"/>
        </w:rPr>
      </w:pPr>
      <w:r>
        <w:rPr>
          <w:rFonts w:ascii="Times New Roman"/>
          <w:w w:val="99"/>
          <w:u w:val="single"/>
        </w:rPr>
        <w:t xml:space="preserve"> </w:t>
      </w:r>
      <w:r>
        <w:rPr>
          <w:rFonts w:ascii="Times New Roman"/>
          <w:u w:val="single"/>
        </w:rPr>
        <w:tab/>
      </w:r>
      <w:proofErr w:type="gramStart"/>
      <w:r>
        <w:rPr>
          <w:rFonts w:ascii="Times New Roman"/>
        </w:rPr>
        <w:t>will</w:t>
      </w:r>
      <w:proofErr w:type="gramEnd"/>
      <w:r>
        <w:rPr>
          <w:rFonts w:ascii="Times New Roman"/>
        </w:rPr>
        <w:t xml:space="preserve"> turn eighteen (18) and become a legal</w:t>
      </w:r>
      <w:r>
        <w:rPr>
          <w:rFonts w:ascii="Times New Roman"/>
          <w:spacing w:val="-30"/>
        </w:rPr>
        <w:t xml:space="preserve"> </w:t>
      </w:r>
      <w:r>
        <w:rPr>
          <w:rFonts w:ascii="Times New Roman"/>
        </w:rPr>
        <w:t>adult</w:t>
      </w:r>
      <w:r>
        <w:rPr>
          <w:rFonts w:ascii="Times New Roman"/>
          <w:spacing w:val="-5"/>
        </w:rPr>
        <w:t xml:space="preserve"> </w:t>
      </w:r>
      <w:r>
        <w:rPr>
          <w:rFonts w:ascii="Times New Roman"/>
        </w:rPr>
        <w:t>on</w:t>
      </w:r>
      <w:r>
        <w:rPr>
          <w:rFonts w:ascii="Times New Roman"/>
          <w:u w:val="single"/>
        </w:rPr>
        <w:t xml:space="preserve"> </w:t>
      </w:r>
      <w:r>
        <w:rPr>
          <w:rFonts w:ascii="Times New Roman"/>
          <w:u w:val="single"/>
        </w:rPr>
        <w:tab/>
      </w:r>
      <w:r>
        <w:rPr>
          <w:rFonts w:ascii="Times New Roman"/>
        </w:rPr>
        <w:t>.</w:t>
      </w:r>
    </w:p>
    <w:p w14:paraId="14CD3A5F" w14:textId="77777777" w:rsidR="0014218C" w:rsidRDefault="00E95B41">
      <w:pPr>
        <w:tabs>
          <w:tab w:val="left" w:pos="8019"/>
        </w:tabs>
        <w:spacing w:line="184" w:lineRule="exact"/>
        <w:ind w:left="1540"/>
        <w:rPr>
          <w:rFonts w:ascii="Times New Roman"/>
          <w:sz w:val="16"/>
        </w:rPr>
      </w:pPr>
      <w:r>
        <w:rPr>
          <w:rFonts w:ascii="Times New Roman"/>
          <w:sz w:val="16"/>
        </w:rPr>
        <w:t>Name</w:t>
      </w:r>
      <w:r>
        <w:rPr>
          <w:rFonts w:ascii="Times New Roman"/>
          <w:spacing w:val="-7"/>
          <w:sz w:val="16"/>
        </w:rPr>
        <w:t xml:space="preserve"> </w:t>
      </w:r>
      <w:r>
        <w:rPr>
          <w:rFonts w:ascii="Times New Roman"/>
          <w:sz w:val="16"/>
        </w:rPr>
        <w:t>of</w:t>
      </w:r>
      <w:r>
        <w:rPr>
          <w:rFonts w:ascii="Times New Roman"/>
          <w:spacing w:val="-3"/>
          <w:sz w:val="16"/>
        </w:rPr>
        <w:t xml:space="preserve"> </w:t>
      </w:r>
      <w:r>
        <w:rPr>
          <w:rFonts w:ascii="Times New Roman"/>
          <w:sz w:val="16"/>
        </w:rPr>
        <w:t>Student</w:t>
      </w:r>
      <w:r>
        <w:rPr>
          <w:rFonts w:ascii="Times New Roman"/>
          <w:sz w:val="16"/>
        </w:rPr>
        <w:tab/>
        <w:t>Date of 18</w:t>
      </w:r>
      <w:proofErr w:type="spellStart"/>
      <w:r>
        <w:rPr>
          <w:rFonts w:ascii="Times New Roman"/>
          <w:position w:val="6"/>
          <w:sz w:val="10"/>
        </w:rPr>
        <w:t>th</w:t>
      </w:r>
      <w:proofErr w:type="spellEnd"/>
      <w:r>
        <w:rPr>
          <w:rFonts w:ascii="Times New Roman"/>
          <w:spacing w:val="9"/>
          <w:position w:val="6"/>
          <w:sz w:val="10"/>
        </w:rPr>
        <w:t xml:space="preserve"> </w:t>
      </w:r>
      <w:r>
        <w:rPr>
          <w:rFonts w:ascii="Times New Roman"/>
          <w:sz w:val="16"/>
        </w:rPr>
        <w:t>birthday</w:t>
      </w:r>
    </w:p>
    <w:p w14:paraId="20451612" w14:textId="77777777" w:rsidR="0014218C" w:rsidRDefault="00E95B41">
      <w:pPr>
        <w:spacing w:before="70"/>
        <w:ind w:left="719" w:right="113"/>
        <w:jc w:val="both"/>
        <w:rPr>
          <w:rFonts w:ascii="Times New Roman" w:hAnsi="Times New Roman"/>
          <w:sz w:val="24"/>
        </w:rPr>
      </w:pPr>
      <w:r>
        <w:rPr>
          <w:rFonts w:ascii="Times New Roman" w:hAnsi="Times New Roman"/>
          <w:sz w:val="24"/>
        </w:rPr>
        <w:t>This document is to inform you that parental rights under the Individuals with Disabilities Education Act (IDEA) will transfer from the parent(s) to the adult student on the day the student turns 18 years of age. This transfer of rights means that the student will have access to his or her education records, will make his or her own educational decisions, and will have the authority to give or withhold consent for evaluations, services, and placements. Upon transfer, the student’s parent(s) will continue to receive notices of the student’s admission, review, and dismissal (ARD) committee meetings, but the parent(s) may attend the meetings only if invited by either the adult student or the school.</w:t>
      </w:r>
    </w:p>
    <w:p w14:paraId="156C75ED" w14:textId="77777777" w:rsidR="0014218C" w:rsidRDefault="0014218C">
      <w:pPr>
        <w:pStyle w:val="BodyText"/>
        <w:spacing w:before="2"/>
        <w:rPr>
          <w:rFonts w:ascii="Times New Roman"/>
          <w:sz w:val="36"/>
        </w:rPr>
      </w:pPr>
    </w:p>
    <w:p w14:paraId="7CF4C036" w14:textId="77777777" w:rsidR="0014218C" w:rsidRDefault="00E95B41">
      <w:pPr>
        <w:ind w:left="719" w:right="184"/>
        <w:rPr>
          <w:rFonts w:ascii="Times New Roman"/>
          <w:sz w:val="24"/>
        </w:rPr>
      </w:pPr>
      <w:r>
        <w:rPr>
          <w:rFonts w:ascii="Times New Roman"/>
          <w:sz w:val="24"/>
        </w:rPr>
        <w:t xml:space="preserve">In some situations, an adult student may need support in making educational and life decisions. When this is the case, there </w:t>
      </w:r>
      <w:proofErr w:type="gramStart"/>
      <w:r>
        <w:rPr>
          <w:rFonts w:ascii="Times New Roman"/>
          <w:sz w:val="24"/>
        </w:rPr>
        <w:t>are a range</w:t>
      </w:r>
      <w:proofErr w:type="gramEnd"/>
      <w:r>
        <w:rPr>
          <w:rFonts w:ascii="Times New Roman"/>
          <w:sz w:val="24"/>
        </w:rPr>
        <w:t xml:space="preserve"> of options that a student and his or her parent(s) may wish to explore. These options include, but are not limited to, guardianship, durable power of attorney, and a supported decision-making agreement.</w:t>
      </w:r>
    </w:p>
    <w:p w14:paraId="547EE3E2" w14:textId="77777777" w:rsidR="0014218C" w:rsidRDefault="0014218C">
      <w:pPr>
        <w:pStyle w:val="BodyText"/>
        <w:spacing w:before="11"/>
        <w:rPr>
          <w:rFonts w:ascii="Times New Roman"/>
          <w:sz w:val="37"/>
        </w:rPr>
      </w:pPr>
    </w:p>
    <w:p w14:paraId="22F93024" w14:textId="77777777" w:rsidR="0014218C" w:rsidRDefault="00E95B41">
      <w:pPr>
        <w:ind w:left="719" w:right="113"/>
        <w:jc w:val="both"/>
        <w:rPr>
          <w:rFonts w:ascii="Times New Roman"/>
          <w:sz w:val="24"/>
        </w:rPr>
      </w:pPr>
      <w:r>
        <w:rPr>
          <w:rFonts w:ascii="Times New Roman"/>
          <w:sz w:val="24"/>
        </w:rPr>
        <w:t xml:space="preserve">The parents or the student may request an ARD committee meeting </w:t>
      </w:r>
      <w:r>
        <w:rPr>
          <w:rFonts w:ascii="Times New Roman"/>
          <w:spacing w:val="-5"/>
          <w:sz w:val="24"/>
        </w:rPr>
        <w:t xml:space="preserve">at any </w:t>
      </w:r>
      <w:r>
        <w:rPr>
          <w:rFonts w:ascii="Times New Roman"/>
          <w:spacing w:val="-6"/>
          <w:sz w:val="24"/>
        </w:rPr>
        <w:t xml:space="preserve">time </w:t>
      </w:r>
      <w:r>
        <w:rPr>
          <w:rFonts w:ascii="Times New Roman"/>
          <w:sz w:val="24"/>
        </w:rPr>
        <w:t xml:space="preserve">to discuss </w:t>
      </w:r>
      <w:r>
        <w:rPr>
          <w:rFonts w:ascii="Times New Roman"/>
          <w:spacing w:val="-3"/>
          <w:sz w:val="24"/>
          <w:u w:val="thick" w:color="FEDD8E"/>
        </w:rPr>
        <w:t>and</w:t>
      </w:r>
      <w:r>
        <w:rPr>
          <w:rFonts w:ascii="Times New Roman"/>
          <w:spacing w:val="-3"/>
          <w:sz w:val="24"/>
        </w:rPr>
        <w:t xml:space="preserve"> </w:t>
      </w:r>
      <w:r>
        <w:rPr>
          <w:rFonts w:ascii="Times New Roman"/>
          <w:spacing w:val="5"/>
          <w:sz w:val="24"/>
        </w:rPr>
        <w:t xml:space="preserve">prepare </w:t>
      </w:r>
      <w:r>
        <w:rPr>
          <w:rFonts w:ascii="Times New Roman"/>
          <w:sz w:val="24"/>
        </w:rPr>
        <w:t xml:space="preserve">the student </w:t>
      </w:r>
      <w:r>
        <w:rPr>
          <w:rFonts w:ascii="Times New Roman"/>
          <w:spacing w:val="5"/>
          <w:sz w:val="24"/>
        </w:rPr>
        <w:t xml:space="preserve">for </w:t>
      </w:r>
      <w:r>
        <w:rPr>
          <w:rFonts w:ascii="Times New Roman"/>
          <w:sz w:val="24"/>
        </w:rPr>
        <w:t xml:space="preserve">this transfer of rights. The ARD committee can </w:t>
      </w:r>
      <w:r>
        <w:rPr>
          <w:rFonts w:ascii="Times New Roman"/>
          <w:spacing w:val="6"/>
          <w:sz w:val="24"/>
        </w:rPr>
        <w:t xml:space="preserve">also </w:t>
      </w:r>
      <w:r>
        <w:rPr>
          <w:rFonts w:ascii="Times New Roman"/>
          <w:sz w:val="24"/>
        </w:rPr>
        <w:t xml:space="preserve">provide information and resources concerning guardianship, alternatives to guardianship (such as supported decision- making agreements), and other supports and services that may enable the student to live independently. Information about these alternatives to guardianship and supports and services are </w:t>
      </w:r>
      <w:r>
        <w:rPr>
          <w:rFonts w:ascii="Times New Roman"/>
          <w:spacing w:val="-3"/>
          <w:sz w:val="24"/>
        </w:rPr>
        <w:t>included</w:t>
      </w:r>
      <w:r>
        <w:rPr>
          <w:rFonts w:ascii="Times New Roman"/>
          <w:spacing w:val="-11"/>
          <w:sz w:val="24"/>
        </w:rPr>
        <w:t xml:space="preserve"> </w:t>
      </w:r>
      <w:r>
        <w:rPr>
          <w:rFonts w:ascii="Times New Roman"/>
          <w:sz w:val="24"/>
        </w:rPr>
        <w:t>with</w:t>
      </w:r>
      <w:r>
        <w:rPr>
          <w:rFonts w:ascii="Times New Roman"/>
          <w:spacing w:val="-10"/>
          <w:sz w:val="24"/>
        </w:rPr>
        <w:t xml:space="preserve"> </w:t>
      </w:r>
      <w:r>
        <w:rPr>
          <w:rFonts w:ascii="Times New Roman"/>
          <w:sz w:val="24"/>
        </w:rPr>
        <w:t>this</w:t>
      </w:r>
      <w:r>
        <w:rPr>
          <w:rFonts w:ascii="Times New Roman"/>
          <w:spacing w:val="-8"/>
          <w:sz w:val="24"/>
        </w:rPr>
        <w:t xml:space="preserve"> </w:t>
      </w:r>
      <w:r>
        <w:rPr>
          <w:rFonts w:ascii="Times New Roman"/>
          <w:sz w:val="24"/>
        </w:rPr>
        <w:t>notice</w:t>
      </w:r>
      <w:r>
        <w:rPr>
          <w:rFonts w:ascii="Times New Roman"/>
          <w:spacing w:val="-8"/>
          <w:sz w:val="24"/>
        </w:rPr>
        <w:t xml:space="preserve"> </w:t>
      </w:r>
      <w:r>
        <w:rPr>
          <w:rFonts w:ascii="Times New Roman"/>
          <w:spacing w:val="-3"/>
          <w:sz w:val="24"/>
        </w:rPr>
        <w:t>and</w:t>
      </w:r>
      <w:r>
        <w:rPr>
          <w:rFonts w:ascii="Times New Roman"/>
          <w:spacing w:val="-10"/>
          <w:sz w:val="24"/>
        </w:rPr>
        <w:t xml:space="preserve"> </w:t>
      </w:r>
      <w:proofErr w:type="gramStart"/>
      <w:r>
        <w:rPr>
          <w:rFonts w:ascii="Times New Roman"/>
          <w:sz w:val="24"/>
        </w:rPr>
        <w:t>are</w:t>
      </w:r>
      <w:r>
        <w:rPr>
          <w:rFonts w:ascii="Times New Roman"/>
          <w:spacing w:val="-9"/>
          <w:sz w:val="24"/>
        </w:rPr>
        <w:t xml:space="preserve"> </w:t>
      </w:r>
      <w:r>
        <w:rPr>
          <w:rFonts w:ascii="Times New Roman"/>
          <w:spacing w:val="-3"/>
          <w:sz w:val="24"/>
        </w:rPr>
        <w:t>also</w:t>
      </w:r>
      <w:proofErr w:type="gramEnd"/>
      <w:r>
        <w:rPr>
          <w:rFonts w:ascii="Times New Roman"/>
          <w:spacing w:val="-10"/>
          <w:sz w:val="24"/>
        </w:rPr>
        <w:t xml:space="preserve"> </w:t>
      </w:r>
      <w:r>
        <w:rPr>
          <w:rFonts w:ascii="Times New Roman"/>
          <w:sz w:val="24"/>
        </w:rPr>
        <w:t>available</w:t>
      </w:r>
      <w:r>
        <w:rPr>
          <w:rFonts w:ascii="Times New Roman"/>
          <w:spacing w:val="-6"/>
          <w:sz w:val="24"/>
        </w:rPr>
        <w:t xml:space="preserve"> </w:t>
      </w:r>
      <w:r>
        <w:rPr>
          <w:rFonts w:ascii="Times New Roman"/>
          <w:sz w:val="24"/>
        </w:rPr>
        <w:t>from</w:t>
      </w:r>
      <w:r>
        <w:rPr>
          <w:rFonts w:ascii="Times New Roman"/>
          <w:spacing w:val="-8"/>
          <w:sz w:val="24"/>
        </w:rPr>
        <w:t xml:space="preserve"> </w:t>
      </w:r>
      <w:r>
        <w:rPr>
          <w:rFonts w:ascii="Times New Roman"/>
          <w:sz w:val="24"/>
        </w:rPr>
        <w:t>other</w:t>
      </w:r>
      <w:r>
        <w:rPr>
          <w:rFonts w:ascii="Times New Roman"/>
          <w:spacing w:val="-8"/>
          <w:sz w:val="24"/>
        </w:rPr>
        <w:t xml:space="preserve"> </w:t>
      </w:r>
      <w:r>
        <w:rPr>
          <w:rFonts w:ascii="Times New Roman"/>
          <w:sz w:val="24"/>
        </w:rPr>
        <w:t>sources</w:t>
      </w:r>
      <w:r>
        <w:rPr>
          <w:rFonts w:ascii="Times New Roman"/>
          <w:spacing w:val="-8"/>
          <w:sz w:val="24"/>
        </w:rPr>
        <w:t xml:space="preserve"> </w:t>
      </w:r>
      <w:r>
        <w:rPr>
          <w:rFonts w:ascii="Times New Roman"/>
          <w:sz w:val="24"/>
        </w:rPr>
        <w:t>outside</w:t>
      </w:r>
      <w:r>
        <w:rPr>
          <w:rFonts w:ascii="Times New Roman"/>
          <w:spacing w:val="-11"/>
          <w:sz w:val="24"/>
        </w:rPr>
        <w:t xml:space="preserve"> </w:t>
      </w:r>
      <w:r>
        <w:rPr>
          <w:rFonts w:ascii="Times New Roman"/>
          <w:sz w:val="24"/>
        </w:rPr>
        <w:t>the</w:t>
      </w:r>
      <w:r>
        <w:rPr>
          <w:rFonts w:ascii="Times New Roman"/>
          <w:spacing w:val="-6"/>
          <w:sz w:val="24"/>
        </w:rPr>
        <w:t xml:space="preserve"> </w:t>
      </w:r>
      <w:r>
        <w:rPr>
          <w:rFonts w:ascii="Times New Roman"/>
          <w:sz w:val="24"/>
        </w:rPr>
        <w:t>school</w:t>
      </w:r>
      <w:r>
        <w:rPr>
          <w:rFonts w:ascii="Times New Roman"/>
          <w:spacing w:val="-5"/>
          <w:sz w:val="24"/>
        </w:rPr>
        <w:t xml:space="preserve"> </w:t>
      </w:r>
      <w:r>
        <w:rPr>
          <w:rFonts w:ascii="Times New Roman"/>
          <w:sz w:val="24"/>
        </w:rPr>
        <w:t>district.</w:t>
      </w:r>
      <w:r>
        <w:rPr>
          <w:rFonts w:ascii="Times New Roman"/>
          <w:spacing w:val="16"/>
          <w:sz w:val="24"/>
        </w:rPr>
        <w:t xml:space="preserve"> </w:t>
      </w:r>
      <w:r>
        <w:rPr>
          <w:rFonts w:ascii="Times New Roman"/>
          <w:sz w:val="24"/>
        </w:rPr>
        <w:t xml:space="preserve">While the school district and ARD committee can provide information, each family must determine whether these </w:t>
      </w:r>
      <w:r>
        <w:rPr>
          <w:rFonts w:ascii="Times New Roman"/>
          <w:spacing w:val="-3"/>
          <w:sz w:val="24"/>
        </w:rPr>
        <w:t xml:space="preserve">IDEA </w:t>
      </w:r>
      <w:r>
        <w:rPr>
          <w:rFonts w:ascii="Times New Roman"/>
          <w:sz w:val="24"/>
        </w:rPr>
        <w:t>rights should transfer to the adult student, and if so, whether the rights should transfer with or without</w:t>
      </w:r>
      <w:r>
        <w:rPr>
          <w:rFonts w:ascii="Times New Roman"/>
          <w:spacing w:val="-1"/>
          <w:sz w:val="24"/>
        </w:rPr>
        <w:t xml:space="preserve"> </w:t>
      </w:r>
      <w:r>
        <w:rPr>
          <w:rFonts w:ascii="Times New Roman"/>
          <w:sz w:val="24"/>
        </w:rPr>
        <w:t>support.</w:t>
      </w:r>
    </w:p>
    <w:p w14:paraId="4CB8A327" w14:textId="77777777" w:rsidR="0014218C" w:rsidRDefault="0014218C">
      <w:pPr>
        <w:pStyle w:val="BodyText"/>
        <w:spacing w:before="11"/>
        <w:rPr>
          <w:rFonts w:ascii="Times New Roman"/>
          <w:sz w:val="23"/>
        </w:rPr>
      </w:pPr>
    </w:p>
    <w:p w14:paraId="6257F358" w14:textId="77777777" w:rsidR="0014218C" w:rsidRDefault="00E95B41">
      <w:pPr>
        <w:pStyle w:val="BodyText"/>
        <w:tabs>
          <w:tab w:val="left" w:pos="1299"/>
        </w:tabs>
        <w:ind w:left="820" w:right="718"/>
        <w:rPr>
          <w:rFonts w:ascii="Times New Roman"/>
        </w:rPr>
      </w:pPr>
      <w:r>
        <w:rPr>
          <w:rFonts w:ascii="Times New Roman"/>
          <w:w w:val="99"/>
          <w:u w:val="single"/>
        </w:rPr>
        <w:t xml:space="preserve"> </w:t>
      </w:r>
      <w:r>
        <w:rPr>
          <w:rFonts w:ascii="Times New Roman"/>
          <w:u w:val="single"/>
        </w:rPr>
        <w:tab/>
      </w:r>
      <w:r>
        <w:rPr>
          <w:rFonts w:ascii="Times New Roman"/>
        </w:rPr>
        <w:t xml:space="preserve">YES, I have received notice of the transfer </w:t>
      </w:r>
      <w:r>
        <w:rPr>
          <w:rFonts w:ascii="Times New Roman"/>
          <w:spacing w:val="10"/>
        </w:rPr>
        <w:t xml:space="preserve">of </w:t>
      </w:r>
      <w:r>
        <w:rPr>
          <w:rFonts w:ascii="Times New Roman"/>
          <w:spacing w:val="15"/>
        </w:rPr>
        <w:t xml:space="preserve">parental </w:t>
      </w:r>
      <w:r>
        <w:rPr>
          <w:rFonts w:ascii="Times New Roman"/>
          <w:spacing w:val="14"/>
        </w:rPr>
        <w:t xml:space="preserve">rights </w:t>
      </w:r>
      <w:r>
        <w:rPr>
          <w:rFonts w:ascii="Times New Roman"/>
          <w:spacing w:val="8"/>
        </w:rPr>
        <w:t xml:space="preserve">to </w:t>
      </w:r>
      <w:r>
        <w:rPr>
          <w:rFonts w:ascii="Times New Roman"/>
          <w:spacing w:val="11"/>
        </w:rPr>
        <w:t xml:space="preserve">the </w:t>
      </w:r>
      <w:r>
        <w:rPr>
          <w:rFonts w:ascii="Times New Roman"/>
          <w:spacing w:val="15"/>
        </w:rPr>
        <w:t xml:space="preserve">student </w:t>
      </w:r>
      <w:r>
        <w:rPr>
          <w:rFonts w:ascii="Times New Roman"/>
        </w:rPr>
        <w:t>when he/she reaches eighteen (18) years of</w:t>
      </w:r>
      <w:r>
        <w:rPr>
          <w:rFonts w:ascii="Times New Roman"/>
          <w:spacing w:val="-2"/>
        </w:rPr>
        <w:t xml:space="preserve"> </w:t>
      </w:r>
      <w:r>
        <w:rPr>
          <w:rFonts w:ascii="Times New Roman"/>
        </w:rPr>
        <w:t>age.</w:t>
      </w:r>
    </w:p>
    <w:p w14:paraId="631F718D" w14:textId="77777777" w:rsidR="0014218C" w:rsidRDefault="00E95B41">
      <w:pPr>
        <w:pStyle w:val="BodyText"/>
        <w:tabs>
          <w:tab w:val="left" w:pos="1320"/>
        </w:tabs>
        <w:spacing w:before="70"/>
        <w:ind w:left="820" w:right="882"/>
        <w:rPr>
          <w:rFonts w:ascii="Times New Roman"/>
        </w:rPr>
      </w:pPr>
      <w:r>
        <w:rPr>
          <w:rFonts w:ascii="Times New Roman"/>
          <w:w w:val="99"/>
          <w:u w:val="single"/>
        </w:rPr>
        <w:t xml:space="preserve"> </w:t>
      </w:r>
      <w:r>
        <w:rPr>
          <w:rFonts w:ascii="Times New Roman"/>
          <w:u w:val="single"/>
        </w:rPr>
        <w:tab/>
      </w:r>
      <w:r>
        <w:rPr>
          <w:rFonts w:ascii="Times New Roman"/>
        </w:rPr>
        <w:t>YES,</w:t>
      </w:r>
      <w:r>
        <w:rPr>
          <w:rFonts w:ascii="Times New Roman"/>
          <w:spacing w:val="-4"/>
        </w:rPr>
        <w:t xml:space="preserve"> </w:t>
      </w:r>
      <w:r>
        <w:rPr>
          <w:rFonts w:ascii="Times New Roman"/>
        </w:rPr>
        <w:t>I</w:t>
      </w:r>
      <w:r>
        <w:rPr>
          <w:rFonts w:ascii="Times New Roman"/>
          <w:spacing w:val="-4"/>
        </w:rPr>
        <w:t xml:space="preserve"> </w:t>
      </w:r>
      <w:r>
        <w:rPr>
          <w:rFonts w:ascii="Times New Roman"/>
        </w:rPr>
        <w:t>have</w:t>
      </w:r>
      <w:r>
        <w:rPr>
          <w:rFonts w:ascii="Times New Roman"/>
          <w:spacing w:val="-5"/>
        </w:rPr>
        <w:t xml:space="preserve"> </w:t>
      </w:r>
      <w:r>
        <w:rPr>
          <w:rFonts w:ascii="Times New Roman"/>
        </w:rPr>
        <w:t>received</w:t>
      </w:r>
      <w:r>
        <w:rPr>
          <w:rFonts w:ascii="Times New Roman"/>
          <w:spacing w:val="-4"/>
        </w:rPr>
        <w:t xml:space="preserve"> </w:t>
      </w:r>
      <w:r>
        <w:rPr>
          <w:rFonts w:ascii="Times New Roman"/>
        </w:rPr>
        <w:t>information</w:t>
      </w:r>
      <w:r>
        <w:rPr>
          <w:rFonts w:ascii="Times New Roman"/>
          <w:spacing w:val="-6"/>
        </w:rPr>
        <w:t xml:space="preserve"> </w:t>
      </w:r>
      <w:r>
        <w:rPr>
          <w:rFonts w:ascii="Times New Roman"/>
        </w:rPr>
        <w:t>and</w:t>
      </w:r>
      <w:r>
        <w:rPr>
          <w:rFonts w:ascii="Times New Roman"/>
          <w:spacing w:val="-4"/>
        </w:rPr>
        <w:t xml:space="preserve"> </w:t>
      </w:r>
      <w:r>
        <w:rPr>
          <w:rFonts w:ascii="Times New Roman"/>
        </w:rPr>
        <w:t>resources</w:t>
      </w:r>
      <w:r>
        <w:rPr>
          <w:rFonts w:ascii="Times New Roman"/>
          <w:spacing w:val="-5"/>
        </w:rPr>
        <w:t xml:space="preserve"> </w:t>
      </w:r>
      <w:r>
        <w:rPr>
          <w:rFonts w:ascii="Times New Roman"/>
        </w:rPr>
        <w:t>regarding</w:t>
      </w:r>
      <w:r>
        <w:rPr>
          <w:rFonts w:ascii="Times New Roman"/>
          <w:spacing w:val="-4"/>
        </w:rPr>
        <w:t xml:space="preserve"> </w:t>
      </w:r>
      <w:r>
        <w:rPr>
          <w:rFonts w:ascii="Times New Roman"/>
        </w:rPr>
        <w:t>guardianship,</w:t>
      </w:r>
      <w:r>
        <w:rPr>
          <w:rFonts w:ascii="Times New Roman"/>
          <w:spacing w:val="-4"/>
        </w:rPr>
        <w:t xml:space="preserve"> </w:t>
      </w:r>
      <w:r>
        <w:rPr>
          <w:rFonts w:ascii="Times New Roman"/>
        </w:rPr>
        <w:t>alternatives</w:t>
      </w:r>
      <w:r>
        <w:rPr>
          <w:rFonts w:ascii="Times New Roman"/>
          <w:spacing w:val="-6"/>
        </w:rPr>
        <w:t xml:space="preserve"> </w:t>
      </w:r>
      <w:r>
        <w:rPr>
          <w:rFonts w:ascii="Times New Roman"/>
        </w:rPr>
        <w:t>to</w:t>
      </w:r>
      <w:r>
        <w:rPr>
          <w:rFonts w:ascii="Times New Roman"/>
          <w:spacing w:val="-4"/>
        </w:rPr>
        <w:t xml:space="preserve"> </w:t>
      </w:r>
      <w:r>
        <w:rPr>
          <w:rFonts w:ascii="Times New Roman"/>
        </w:rPr>
        <w:t>guardianship, supported decision-making, and other supports and</w:t>
      </w:r>
      <w:r>
        <w:rPr>
          <w:rFonts w:ascii="Times New Roman"/>
          <w:spacing w:val="1"/>
        </w:rPr>
        <w:t xml:space="preserve"> </w:t>
      </w:r>
      <w:r>
        <w:rPr>
          <w:rFonts w:ascii="Times New Roman"/>
        </w:rPr>
        <w:t>services.</w:t>
      </w:r>
    </w:p>
    <w:p w14:paraId="48540E5B" w14:textId="77777777" w:rsidR="0014218C" w:rsidRDefault="0014218C">
      <w:pPr>
        <w:pStyle w:val="BodyText"/>
        <w:rPr>
          <w:rFonts w:ascii="Times New Roman"/>
        </w:rPr>
      </w:pPr>
    </w:p>
    <w:p w14:paraId="5BB7949F" w14:textId="77777777" w:rsidR="0014218C" w:rsidRDefault="005D69C1">
      <w:pPr>
        <w:pStyle w:val="BodyText"/>
        <w:spacing w:before="5"/>
        <w:rPr>
          <w:rFonts w:ascii="Times New Roman"/>
          <w:sz w:val="24"/>
        </w:rPr>
      </w:pPr>
      <w:r>
        <w:rPr>
          <w:noProof/>
          <w:lang w:bidi="ar-SA"/>
        </w:rPr>
        <mc:AlternateContent>
          <mc:Choice Requires="wps">
            <w:drawing>
              <wp:anchor distT="0" distB="0" distL="0" distR="0" simplePos="0" relativeHeight="251661312" behindDoc="1" locked="0" layoutInCell="1" allowOverlap="1" wp14:anchorId="71C221F1" wp14:editId="3F9D13C9">
                <wp:simplePos x="0" y="0"/>
                <wp:positionH relativeFrom="page">
                  <wp:posOffset>914400</wp:posOffset>
                </wp:positionH>
                <wp:positionV relativeFrom="paragraph">
                  <wp:posOffset>206375</wp:posOffset>
                </wp:positionV>
                <wp:extent cx="31242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411E" id="Freeform 5" o:spid="_x0000_s1026" style="position:absolute;margin-left:1in;margin-top:16.25pt;width:2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" path="m,l4920,e" filled="f" strokeweight=".48pt">
                <v:path arrowok="t" o:connecttype="custom" o:connectlocs="0,0;312420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080CDBF7" wp14:editId="705F5351">
                <wp:simplePos x="0" y="0"/>
                <wp:positionH relativeFrom="page">
                  <wp:posOffset>5029835</wp:posOffset>
                </wp:positionH>
                <wp:positionV relativeFrom="paragraph">
                  <wp:posOffset>206375</wp:posOffset>
                </wp:positionV>
                <wp:extent cx="13716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921 7921"/>
                            <a:gd name="T1" fmla="*/ T0 w 2160"/>
                            <a:gd name="T2" fmla="+- 0 10081 7921"/>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064" id="Freeform 4" o:spid="_x0000_s1026" style="position:absolute;margin-left:396.05pt;margin-top:16.25pt;width:10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" path="m,l2160,e" filled="f" strokeweight=".48pt">
                <v:path arrowok="t" o:connecttype="custom" o:connectlocs="0,0;1371600,0" o:connectangles="0,0"/>
                <w10:wrap type="topAndBottom" anchorx="page"/>
              </v:shape>
            </w:pict>
          </mc:Fallback>
        </mc:AlternateContent>
      </w:r>
    </w:p>
    <w:p w14:paraId="2CCD7041" w14:textId="77777777" w:rsidR="0014218C" w:rsidRDefault="00E95B41">
      <w:pPr>
        <w:pStyle w:val="Heading2"/>
        <w:tabs>
          <w:tab w:val="left" w:pos="7299"/>
        </w:tabs>
        <w:ind w:left="820"/>
      </w:pPr>
      <w:r>
        <w:t>Parent's</w:t>
      </w:r>
      <w:r>
        <w:rPr>
          <w:spacing w:val="-4"/>
        </w:rPr>
        <w:t xml:space="preserve"> </w:t>
      </w:r>
      <w:r>
        <w:t>Signature</w:t>
      </w:r>
      <w:r>
        <w:tab/>
        <w:t>Date</w:t>
      </w:r>
    </w:p>
    <w:p w14:paraId="605834F2" w14:textId="77777777" w:rsidR="0014218C" w:rsidRDefault="0014218C">
      <w:pPr>
        <w:pStyle w:val="BodyText"/>
        <w:rPr>
          <w:rFonts w:ascii="Times New Roman"/>
        </w:rPr>
      </w:pPr>
    </w:p>
    <w:p w14:paraId="32F3FEC2" w14:textId="77777777" w:rsidR="0014218C" w:rsidRDefault="005D69C1">
      <w:pPr>
        <w:pStyle w:val="BodyText"/>
        <w:spacing w:before="9"/>
        <w:rPr>
          <w:rFonts w:ascii="Times New Roman"/>
          <w:sz w:val="23"/>
        </w:rPr>
      </w:pPr>
      <w:r>
        <w:rPr>
          <w:noProof/>
          <w:lang w:bidi="ar-SA"/>
        </w:rPr>
        <mc:AlternateContent>
          <mc:Choice Requires="wps">
            <w:drawing>
              <wp:anchor distT="0" distB="0" distL="0" distR="0" simplePos="0" relativeHeight="251663360" behindDoc="1" locked="0" layoutInCell="1" allowOverlap="1" wp14:anchorId="140C3A4C" wp14:editId="3425306E">
                <wp:simplePos x="0" y="0"/>
                <wp:positionH relativeFrom="page">
                  <wp:posOffset>914400</wp:posOffset>
                </wp:positionH>
                <wp:positionV relativeFrom="paragraph">
                  <wp:posOffset>201930</wp:posOffset>
                </wp:positionV>
                <wp:extent cx="3124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C2D3" id="Freeform 3" o:spid="_x0000_s1026" style="position:absolute;margin-left:1in;margin-top:15.9pt;width:24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" path="m,l4920,e" filled="f" strokeweight=".48pt">
                <v:path arrowok="t" o:connecttype="custom" o:connectlocs="0,0;3124200,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14:anchorId="11BFB5FE" wp14:editId="02B59670">
                <wp:simplePos x="0" y="0"/>
                <wp:positionH relativeFrom="page">
                  <wp:posOffset>5029835</wp:posOffset>
                </wp:positionH>
                <wp:positionV relativeFrom="paragraph">
                  <wp:posOffset>201930</wp:posOffset>
                </wp:positionV>
                <wp:extent cx="1371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921 7921"/>
                            <a:gd name="T1" fmla="*/ T0 w 2160"/>
                            <a:gd name="T2" fmla="+- 0 10081 7921"/>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C587" id="Freeform 2" o:spid="_x0000_s1026" style="position:absolute;margin-left:396.05pt;margin-top:15.9pt;width:10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" path="m,l2160,e" filled="f" strokeweight=".48pt">
                <v:path arrowok="t" o:connecttype="custom" o:connectlocs="0,0;1371600,0" o:connectangles="0,0"/>
                <w10:wrap type="topAndBottom" anchorx="page"/>
              </v:shape>
            </w:pict>
          </mc:Fallback>
        </mc:AlternateContent>
      </w:r>
    </w:p>
    <w:p w14:paraId="55811FF5" w14:textId="77777777" w:rsidR="0014218C" w:rsidRDefault="00E95B41">
      <w:pPr>
        <w:tabs>
          <w:tab w:val="left" w:pos="7299"/>
        </w:tabs>
        <w:ind w:left="820"/>
        <w:rPr>
          <w:rFonts w:ascii="Times New Roman"/>
          <w:sz w:val="24"/>
        </w:rPr>
      </w:pPr>
      <w:r>
        <w:rPr>
          <w:rFonts w:ascii="Times New Roman"/>
          <w:sz w:val="24"/>
        </w:rPr>
        <w:t>Student's</w:t>
      </w:r>
      <w:r>
        <w:rPr>
          <w:rFonts w:ascii="Times New Roman"/>
          <w:spacing w:val="-4"/>
          <w:sz w:val="24"/>
        </w:rPr>
        <w:t xml:space="preserve"> </w:t>
      </w:r>
      <w:r>
        <w:rPr>
          <w:rFonts w:ascii="Times New Roman"/>
          <w:sz w:val="24"/>
        </w:rPr>
        <w:t>Signature</w:t>
      </w:r>
      <w:r>
        <w:rPr>
          <w:rFonts w:ascii="Times New Roman"/>
          <w:sz w:val="24"/>
        </w:rPr>
        <w:tab/>
        <w:t>Date</w:t>
      </w:r>
    </w:p>
    <w:p w14:paraId="55B3DEC8" w14:textId="77777777" w:rsidR="0014218C" w:rsidRDefault="0014218C">
      <w:pPr>
        <w:pStyle w:val="BodyText"/>
        <w:rPr>
          <w:rFonts w:ascii="Times New Roman"/>
          <w:sz w:val="36"/>
        </w:rPr>
      </w:pPr>
    </w:p>
    <w:p w14:paraId="70768442" w14:textId="77777777" w:rsidR="0014218C" w:rsidRDefault="00E95B41">
      <w:pPr>
        <w:pStyle w:val="BodyText"/>
        <w:ind w:left="820"/>
        <w:rPr>
          <w:rFonts w:ascii="Times New Roman" w:hAnsi="Times New Roman"/>
        </w:rPr>
      </w:pPr>
      <w:r>
        <w:rPr>
          <w:rFonts w:ascii="Times New Roman" w:hAnsi="Times New Roman"/>
        </w:rPr>
        <w:t>Texas Sample Advance Notice of Transfer of Parental Rights – IDEA [revised April 2019]</w:t>
      </w:r>
    </w:p>
    <w:p w14:paraId="0DBCBD82" w14:textId="77777777" w:rsidR="0014218C" w:rsidRDefault="0014218C">
      <w:pPr>
        <w:rPr>
          <w:rFonts w:ascii="Times New Roman" w:hAnsi="Times New Roman"/>
        </w:rPr>
        <w:sectPr w:rsidR="0014218C">
          <w:type w:val="continuous"/>
          <w:pgSz w:w="12240" w:h="15840"/>
          <w:pgMar w:top="0" w:right="1320" w:bottom="280" w:left="620" w:header="720" w:footer="720" w:gutter="0"/>
          <w:cols w:space="720"/>
        </w:sectPr>
      </w:pPr>
    </w:p>
    <w:p w14:paraId="1CBEDC80" w14:textId="77777777" w:rsidR="0014218C" w:rsidRDefault="00E95B41">
      <w:pPr>
        <w:pStyle w:val="Heading3"/>
        <w:spacing w:before="79"/>
        <w:ind w:left="3755"/>
        <w:rPr>
          <w:u w:val="none"/>
        </w:rPr>
      </w:pPr>
      <w:bookmarkStart w:id="2" w:name="2.Information_Regarding_Guardianship"/>
      <w:bookmarkEnd w:id="2"/>
      <w:r>
        <w:rPr>
          <w:u w:val="none"/>
        </w:rPr>
        <w:lastRenderedPageBreak/>
        <w:t>Information Regarding Guardianship</w:t>
      </w:r>
    </w:p>
    <w:p w14:paraId="611DDDC9" w14:textId="77777777" w:rsidR="0014218C" w:rsidRDefault="00E95B41" w:rsidP="00261387">
      <w:pPr>
        <w:pStyle w:val="BodyText"/>
        <w:spacing w:before="178" w:line="259" w:lineRule="auto"/>
        <w:ind w:left="270" w:right="117"/>
        <w:jc w:val="both"/>
      </w:pPr>
      <w:r>
        <w:t>A</w:t>
      </w:r>
      <w:r>
        <w:rPr>
          <w:spacing w:val="-7"/>
        </w:rPr>
        <w:t xml:space="preserve"> </w:t>
      </w:r>
      <w:r>
        <w:t>guardian</w:t>
      </w:r>
      <w:r>
        <w:rPr>
          <w:spacing w:val="-4"/>
        </w:rPr>
        <w:t xml:space="preserve"> </w:t>
      </w:r>
      <w:r>
        <w:t>is</w:t>
      </w:r>
      <w:r>
        <w:rPr>
          <w:spacing w:val="-5"/>
        </w:rPr>
        <w:t xml:space="preserve"> </w:t>
      </w:r>
      <w:r>
        <w:t>someone</w:t>
      </w:r>
      <w:r>
        <w:rPr>
          <w:spacing w:val="-3"/>
        </w:rPr>
        <w:t xml:space="preserve"> </w:t>
      </w:r>
      <w:r>
        <w:t>appointed</w:t>
      </w:r>
      <w:r>
        <w:rPr>
          <w:spacing w:val="-4"/>
        </w:rPr>
        <w:t xml:space="preserve"> </w:t>
      </w:r>
      <w:r>
        <w:t>by</w:t>
      </w:r>
      <w:r>
        <w:rPr>
          <w:spacing w:val="-7"/>
        </w:rPr>
        <w:t xml:space="preserve"> </w:t>
      </w:r>
      <w:r>
        <w:t>a</w:t>
      </w:r>
      <w:r>
        <w:rPr>
          <w:spacing w:val="-6"/>
        </w:rPr>
        <w:t xml:space="preserve"> </w:t>
      </w:r>
      <w:r>
        <w:t>court</w:t>
      </w:r>
      <w:r>
        <w:rPr>
          <w:spacing w:val="-4"/>
        </w:rPr>
        <w:t xml:space="preserve"> </w:t>
      </w:r>
      <w:r>
        <w:t>who</w:t>
      </w:r>
      <w:r>
        <w:rPr>
          <w:spacing w:val="-4"/>
        </w:rPr>
        <w:t xml:space="preserve"> </w:t>
      </w:r>
      <w:r>
        <w:t>is</w:t>
      </w:r>
      <w:r>
        <w:rPr>
          <w:spacing w:val="-4"/>
        </w:rPr>
        <w:t xml:space="preserve"> </w:t>
      </w:r>
      <w:r>
        <w:t>responsible</w:t>
      </w:r>
      <w:r>
        <w:rPr>
          <w:spacing w:val="-4"/>
        </w:rPr>
        <w:t xml:space="preserve"> </w:t>
      </w:r>
      <w:r>
        <w:t>for</w:t>
      </w:r>
      <w:r>
        <w:rPr>
          <w:spacing w:val="-5"/>
        </w:rPr>
        <w:t xml:space="preserve"> </w:t>
      </w:r>
      <w:r>
        <w:t>the</w:t>
      </w:r>
      <w:r>
        <w:rPr>
          <w:spacing w:val="-4"/>
        </w:rPr>
        <w:t xml:space="preserve"> </w:t>
      </w:r>
      <w:r>
        <w:t>personal</w:t>
      </w:r>
      <w:r>
        <w:rPr>
          <w:spacing w:val="-4"/>
        </w:rPr>
        <w:t xml:space="preserve"> </w:t>
      </w:r>
      <w:r>
        <w:t>affairs</w:t>
      </w:r>
      <w:r>
        <w:rPr>
          <w:spacing w:val="-5"/>
        </w:rPr>
        <w:t xml:space="preserve"> </w:t>
      </w:r>
      <w:r>
        <w:t>of</w:t>
      </w:r>
      <w:r>
        <w:rPr>
          <w:spacing w:val="-4"/>
        </w:rPr>
        <w:t xml:space="preserve"> </w:t>
      </w:r>
      <w:r>
        <w:t>an</w:t>
      </w:r>
      <w:r>
        <w:rPr>
          <w:spacing w:val="-6"/>
        </w:rPr>
        <w:t xml:space="preserve"> </w:t>
      </w:r>
      <w:r>
        <w:t xml:space="preserve">incapacitated person, called a ‘ward,” and making decisions for that ward. Guardianship </w:t>
      </w:r>
      <w:proofErr w:type="gramStart"/>
      <w:r>
        <w:rPr>
          <w:spacing w:val="2"/>
        </w:rPr>
        <w:t xml:space="preserve">may </w:t>
      </w:r>
      <w:r>
        <w:t>be awarded</w:t>
      </w:r>
      <w:proofErr w:type="gramEnd"/>
      <w:r>
        <w:t xml:space="preserve"> to make only limited decisions, such as educational decisions only, or medical decisions only, or it </w:t>
      </w:r>
      <w:r>
        <w:rPr>
          <w:spacing w:val="2"/>
        </w:rPr>
        <w:t xml:space="preserve">may </w:t>
      </w:r>
      <w:r>
        <w:t xml:space="preserve">be a full guardianship covering all personal affairs. A judge determines whether you have a physical or mental condition that prevents you from making decisions or taking care of yourself. Guardianship limits your freedom of choice, self-determination, decision-making, and independence. Guardianship can be an expensive process and very hard to reverse. A guardian </w:t>
      </w:r>
      <w:proofErr w:type="gramStart"/>
      <w:r>
        <w:rPr>
          <w:spacing w:val="2"/>
        </w:rPr>
        <w:t xml:space="preserve">may </w:t>
      </w:r>
      <w:r>
        <w:t>be appointed</w:t>
      </w:r>
      <w:proofErr w:type="gramEnd"/>
      <w:r>
        <w:t xml:space="preserve"> at any time once you turn 18. The guardian </w:t>
      </w:r>
      <w:r>
        <w:rPr>
          <w:spacing w:val="2"/>
        </w:rPr>
        <w:t xml:space="preserve">may </w:t>
      </w:r>
      <w:r>
        <w:t xml:space="preserve">be your parent(s) or someone else. Guardians have reporting and training responsibilities especially when there is an estate. Over time, the individual who serves as your guardian </w:t>
      </w:r>
      <w:proofErr w:type="gramStart"/>
      <w:r>
        <w:t>may be changed</w:t>
      </w:r>
      <w:proofErr w:type="gramEnd"/>
      <w:r>
        <w:t xml:space="preserve"> with the approval of the court. If your ability to care for yourself and make decisions later improve, the guardianship </w:t>
      </w:r>
      <w:proofErr w:type="gramStart"/>
      <w:r>
        <w:t>might even be ended and removed</w:t>
      </w:r>
      <w:proofErr w:type="gramEnd"/>
      <w:r>
        <w:t>. Even while you have a guardian, you can keep the right to make some of your own</w:t>
      </w:r>
      <w:r>
        <w:rPr>
          <w:spacing w:val="-3"/>
        </w:rPr>
        <w:t xml:space="preserve"> </w:t>
      </w:r>
      <w:r>
        <w:t>decisions.</w:t>
      </w:r>
    </w:p>
    <w:p w14:paraId="51D24634" w14:textId="77777777" w:rsidR="0014218C" w:rsidRDefault="00E95B41" w:rsidP="00261387">
      <w:pPr>
        <w:pStyle w:val="BodyText"/>
        <w:spacing w:before="159"/>
        <w:ind w:left="270"/>
      </w:pPr>
      <w:r>
        <w:t>A guardian has the following rights, duties, and authorities.</w:t>
      </w:r>
    </w:p>
    <w:p w14:paraId="0ADC1F19" w14:textId="77777777" w:rsidR="0014218C" w:rsidRDefault="0014218C">
      <w:pPr>
        <w:pStyle w:val="BodyText"/>
        <w:rPr>
          <w:sz w:val="22"/>
        </w:rPr>
      </w:pPr>
    </w:p>
    <w:p w14:paraId="39A1AC44" w14:textId="77777777" w:rsidR="0014218C" w:rsidRDefault="0014218C">
      <w:pPr>
        <w:pStyle w:val="BodyText"/>
        <w:rPr>
          <w:sz w:val="18"/>
        </w:rPr>
      </w:pPr>
    </w:p>
    <w:p w14:paraId="0A5A90A9" w14:textId="77777777" w:rsidR="0014218C" w:rsidRDefault="00E95B41" w:rsidP="00261387">
      <w:pPr>
        <w:pStyle w:val="ListParagraph"/>
        <w:numPr>
          <w:ilvl w:val="0"/>
          <w:numId w:val="2"/>
        </w:numPr>
        <w:tabs>
          <w:tab w:val="left" w:pos="1178"/>
        </w:tabs>
        <w:spacing w:before="0"/>
        <w:ind w:left="810"/>
        <w:rPr>
          <w:sz w:val="20"/>
        </w:rPr>
      </w:pPr>
      <w:r>
        <w:rPr>
          <w:sz w:val="20"/>
        </w:rPr>
        <w:t>the right to make educational</w:t>
      </w:r>
      <w:r>
        <w:rPr>
          <w:spacing w:val="-7"/>
          <w:sz w:val="20"/>
        </w:rPr>
        <w:t xml:space="preserve"> </w:t>
      </w:r>
      <w:r>
        <w:rPr>
          <w:sz w:val="20"/>
        </w:rPr>
        <w:t>decisions</w:t>
      </w:r>
    </w:p>
    <w:p w14:paraId="4F6C62B5" w14:textId="77777777" w:rsidR="0014218C" w:rsidRDefault="00E95B41" w:rsidP="00261387">
      <w:pPr>
        <w:pStyle w:val="ListParagraph"/>
        <w:numPr>
          <w:ilvl w:val="0"/>
          <w:numId w:val="2"/>
        </w:numPr>
        <w:tabs>
          <w:tab w:val="left" w:pos="1178"/>
        </w:tabs>
        <w:ind w:left="810"/>
        <w:rPr>
          <w:sz w:val="20"/>
        </w:rPr>
      </w:pPr>
      <w:r>
        <w:rPr>
          <w:sz w:val="20"/>
        </w:rPr>
        <w:t>the right to have physical possession of you and to determine where you</w:t>
      </w:r>
      <w:r>
        <w:rPr>
          <w:spacing w:val="-10"/>
          <w:sz w:val="20"/>
        </w:rPr>
        <w:t xml:space="preserve"> </w:t>
      </w:r>
      <w:r>
        <w:rPr>
          <w:sz w:val="20"/>
        </w:rPr>
        <w:t>live;</w:t>
      </w:r>
    </w:p>
    <w:p w14:paraId="0C13A641" w14:textId="77777777" w:rsidR="0014218C" w:rsidRDefault="00E95B41" w:rsidP="00261387">
      <w:pPr>
        <w:pStyle w:val="ListParagraph"/>
        <w:numPr>
          <w:ilvl w:val="0"/>
          <w:numId w:val="2"/>
        </w:numPr>
        <w:tabs>
          <w:tab w:val="left" w:pos="1178"/>
        </w:tabs>
        <w:spacing w:line="364" w:lineRule="auto"/>
        <w:ind w:left="810" w:right="121"/>
        <w:rPr>
          <w:sz w:val="20"/>
        </w:rPr>
      </w:pPr>
      <w:r>
        <w:rPr>
          <w:sz w:val="20"/>
        </w:rPr>
        <w:t>the</w:t>
      </w:r>
      <w:r>
        <w:rPr>
          <w:spacing w:val="-14"/>
          <w:sz w:val="20"/>
        </w:rPr>
        <w:t xml:space="preserve"> </w:t>
      </w:r>
      <w:r>
        <w:rPr>
          <w:sz w:val="20"/>
        </w:rPr>
        <w:t>duty</w:t>
      </w:r>
      <w:r>
        <w:rPr>
          <w:spacing w:val="-16"/>
          <w:sz w:val="20"/>
        </w:rPr>
        <w:t xml:space="preserve"> </w:t>
      </w:r>
      <w:r>
        <w:rPr>
          <w:sz w:val="20"/>
        </w:rPr>
        <w:t>to</w:t>
      </w:r>
      <w:r>
        <w:rPr>
          <w:spacing w:val="-14"/>
          <w:sz w:val="20"/>
        </w:rPr>
        <w:t xml:space="preserve"> </w:t>
      </w:r>
      <w:r>
        <w:rPr>
          <w:sz w:val="20"/>
        </w:rPr>
        <w:t>provide</w:t>
      </w:r>
      <w:r>
        <w:rPr>
          <w:spacing w:val="-15"/>
          <w:sz w:val="20"/>
        </w:rPr>
        <w:t xml:space="preserve"> </w:t>
      </w:r>
      <w:r>
        <w:rPr>
          <w:sz w:val="20"/>
        </w:rPr>
        <w:t>care,</w:t>
      </w:r>
      <w:r>
        <w:rPr>
          <w:spacing w:val="-15"/>
          <w:sz w:val="20"/>
        </w:rPr>
        <w:t xml:space="preserve"> </w:t>
      </w:r>
      <w:r>
        <w:rPr>
          <w:sz w:val="20"/>
        </w:rPr>
        <w:t>supervision,</w:t>
      </w:r>
      <w:r>
        <w:rPr>
          <w:spacing w:val="-14"/>
          <w:sz w:val="20"/>
        </w:rPr>
        <w:t xml:space="preserve"> </w:t>
      </w:r>
      <w:r>
        <w:rPr>
          <w:sz w:val="20"/>
        </w:rPr>
        <w:t>and</w:t>
      </w:r>
      <w:r>
        <w:rPr>
          <w:spacing w:val="-13"/>
          <w:sz w:val="20"/>
        </w:rPr>
        <w:t xml:space="preserve"> </w:t>
      </w:r>
      <w:r>
        <w:rPr>
          <w:sz w:val="20"/>
        </w:rPr>
        <w:t>protection,</w:t>
      </w:r>
      <w:r>
        <w:rPr>
          <w:spacing w:val="-13"/>
          <w:sz w:val="20"/>
        </w:rPr>
        <w:t xml:space="preserve"> </w:t>
      </w:r>
      <w:r>
        <w:rPr>
          <w:sz w:val="20"/>
        </w:rPr>
        <w:t>and</w:t>
      </w:r>
      <w:r>
        <w:rPr>
          <w:spacing w:val="-16"/>
          <w:sz w:val="20"/>
        </w:rPr>
        <w:t xml:space="preserve"> </w:t>
      </w:r>
      <w:r>
        <w:rPr>
          <w:sz w:val="20"/>
        </w:rPr>
        <w:t>to</w:t>
      </w:r>
      <w:r>
        <w:rPr>
          <w:spacing w:val="-13"/>
          <w:sz w:val="20"/>
        </w:rPr>
        <w:t xml:space="preserve"> </w:t>
      </w:r>
      <w:r>
        <w:rPr>
          <w:sz w:val="20"/>
        </w:rPr>
        <w:t>provide</w:t>
      </w:r>
      <w:r>
        <w:rPr>
          <w:spacing w:val="-11"/>
          <w:sz w:val="20"/>
        </w:rPr>
        <w:t xml:space="preserve"> </w:t>
      </w:r>
      <w:r>
        <w:rPr>
          <w:sz w:val="20"/>
        </w:rPr>
        <w:t>you</w:t>
      </w:r>
      <w:r>
        <w:rPr>
          <w:spacing w:val="-13"/>
          <w:sz w:val="20"/>
        </w:rPr>
        <w:t xml:space="preserve"> </w:t>
      </w:r>
      <w:r>
        <w:rPr>
          <w:sz w:val="20"/>
        </w:rPr>
        <w:t>with</w:t>
      </w:r>
      <w:r>
        <w:rPr>
          <w:spacing w:val="-13"/>
          <w:sz w:val="20"/>
        </w:rPr>
        <w:t xml:space="preserve"> </w:t>
      </w:r>
      <w:r>
        <w:rPr>
          <w:sz w:val="20"/>
        </w:rPr>
        <w:t>clothing,</w:t>
      </w:r>
      <w:r>
        <w:rPr>
          <w:spacing w:val="-16"/>
          <w:sz w:val="20"/>
        </w:rPr>
        <w:t xml:space="preserve"> </w:t>
      </w:r>
      <w:r>
        <w:rPr>
          <w:sz w:val="20"/>
        </w:rPr>
        <w:t>food,</w:t>
      </w:r>
      <w:r>
        <w:rPr>
          <w:spacing w:val="-15"/>
          <w:sz w:val="20"/>
        </w:rPr>
        <w:t xml:space="preserve"> </w:t>
      </w:r>
      <w:r>
        <w:rPr>
          <w:sz w:val="20"/>
        </w:rPr>
        <w:t>medical care, and</w:t>
      </w:r>
      <w:r>
        <w:rPr>
          <w:spacing w:val="-1"/>
          <w:sz w:val="20"/>
        </w:rPr>
        <w:t xml:space="preserve"> </w:t>
      </w:r>
      <w:r>
        <w:rPr>
          <w:sz w:val="20"/>
        </w:rPr>
        <w:t>shelter;</w:t>
      </w:r>
    </w:p>
    <w:p w14:paraId="68DDBFB0" w14:textId="77777777" w:rsidR="0014218C" w:rsidRDefault="00E95B41" w:rsidP="00261387">
      <w:pPr>
        <w:pStyle w:val="ListParagraph"/>
        <w:numPr>
          <w:ilvl w:val="0"/>
          <w:numId w:val="2"/>
        </w:numPr>
        <w:tabs>
          <w:tab w:val="left" w:pos="1178"/>
        </w:tabs>
        <w:spacing w:before="0" w:line="243" w:lineRule="exact"/>
        <w:ind w:left="810"/>
        <w:rPr>
          <w:sz w:val="20"/>
        </w:rPr>
      </w:pPr>
      <w:r>
        <w:rPr>
          <w:sz w:val="20"/>
        </w:rPr>
        <w:t>the</w:t>
      </w:r>
      <w:r>
        <w:rPr>
          <w:spacing w:val="-14"/>
          <w:sz w:val="20"/>
        </w:rPr>
        <w:t xml:space="preserve"> </w:t>
      </w:r>
      <w:r>
        <w:rPr>
          <w:sz w:val="20"/>
        </w:rPr>
        <w:t>authority</w:t>
      </w:r>
      <w:r>
        <w:rPr>
          <w:spacing w:val="-16"/>
          <w:sz w:val="20"/>
        </w:rPr>
        <w:t xml:space="preserve"> </w:t>
      </w:r>
      <w:r>
        <w:rPr>
          <w:sz w:val="20"/>
        </w:rPr>
        <w:t>to</w:t>
      </w:r>
      <w:r>
        <w:rPr>
          <w:spacing w:val="-14"/>
          <w:sz w:val="20"/>
        </w:rPr>
        <w:t xml:space="preserve"> </w:t>
      </w:r>
      <w:r>
        <w:rPr>
          <w:sz w:val="20"/>
        </w:rPr>
        <w:t>consent</w:t>
      </w:r>
      <w:r>
        <w:rPr>
          <w:spacing w:val="-15"/>
          <w:sz w:val="20"/>
        </w:rPr>
        <w:t xml:space="preserve"> </w:t>
      </w:r>
      <w:r>
        <w:rPr>
          <w:sz w:val="20"/>
        </w:rPr>
        <w:t>to</w:t>
      </w:r>
      <w:r>
        <w:rPr>
          <w:spacing w:val="-13"/>
          <w:sz w:val="20"/>
        </w:rPr>
        <w:t xml:space="preserve"> </w:t>
      </w:r>
      <w:r>
        <w:rPr>
          <w:sz w:val="20"/>
        </w:rPr>
        <w:t>medical,</w:t>
      </w:r>
      <w:r>
        <w:rPr>
          <w:spacing w:val="-15"/>
          <w:sz w:val="20"/>
        </w:rPr>
        <w:t xml:space="preserve"> </w:t>
      </w:r>
      <w:r>
        <w:rPr>
          <w:sz w:val="20"/>
        </w:rPr>
        <w:t>psychiatric,</w:t>
      </w:r>
      <w:r>
        <w:rPr>
          <w:spacing w:val="-14"/>
          <w:sz w:val="20"/>
        </w:rPr>
        <w:t xml:space="preserve"> </w:t>
      </w:r>
      <w:r>
        <w:rPr>
          <w:sz w:val="20"/>
        </w:rPr>
        <w:t>and</w:t>
      </w:r>
      <w:r>
        <w:rPr>
          <w:spacing w:val="-13"/>
          <w:sz w:val="20"/>
        </w:rPr>
        <w:t xml:space="preserve"> </w:t>
      </w:r>
      <w:r>
        <w:rPr>
          <w:sz w:val="20"/>
        </w:rPr>
        <w:t>surgical</w:t>
      </w:r>
      <w:r>
        <w:rPr>
          <w:spacing w:val="-14"/>
          <w:sz w:val="20"/>
        </w:rPr>
        <w:t xml:space="preserve"> </w:t>
      </w:r>
      <w:r>
        <w:rPr>
          <w:sz w:val="20"/>
        </w:rPr>
        <w:t>treatment</w:t>
      </w:r>
      <w:r>
        <w:rPr>
          <w:spacing w:val="-14"/>
          <w:sz w:val="20"/>
        </w:rPr>
        <w:t xml:space="preserve"> </w:t>
      </w:r>
      <w:r>
        <w:rPr>
          <w:sz w:val="20"/>
        </w:rPr>
        <w:t>for</w:t>
      </w:r>
      <w:r>
        <w:rPr>
          <w:spacing w:val="-10"/>
          <w:sz w:val="20"/>
        </w:rPr>
        <w:t xml:space="preserve"> </w:t>
      </w:r>
      <w:r>
        <w:rPr>
          <w:sz w:val="20"/>
        </w:rPr>
        <w:t>you</w:t>
      </w:r>
      <w:r>
        <w:rPr>
          <w:spacing w:val="-15"/>
          <w:sz w:val="20"/>
        </w:rPr>
        <w:t xml:space="preserve"> </w:t>
      </w:r>
      <w:r>
        <w:rPr>
          <w:sz w:val="20"/>
        </w:rPr>
        <w:t>(this</w:t>
      </w:r>
      <w:r>
        <w:rPr>
          <w:spacing w:val="-11"/>
          <w:sz w:val="20"/>
        </w:rPr>
        <w:t xml:space="preserve"> </w:t>
      </w:r>
      <w:r>
        <w:rPr>
          <w:sz w:val="20"/>
        </w:rPr>
        <w:t>does</w:t>
      </w:r>
      <w:r>
        <w:rPr>
          <w:spacing w:val="-15"/>
          <w:sz w:val="20"/>
        </w:rPr>
        <w:t xml:space="preserve"> </w:t>
      </w:r>
      <w:r>
        <w:rPr>
          <w:sz w:val="20"/>
        </w:rPr>
        <w:t>not</w:t>
      </w:r>
      <w:r>
        <w:rPr>
          <w:spacing w:val="-13"/>
          <w:sz w:val="20"/>
        </w:rPr>
        <w:t xml:space="preserve"> </w:t>
      </w:r>
      <w:r>
        <w:rPr>
          <w:sz w:val="20"/>
        </w:rPr>
        <w:t>include</w:t>
      </w:r>
    </w:p>
    <w:p w14:paraId="1E0FA5FF" w14:textId="77777777" w:rsidR="0014218C" w:rsidRDefault="00E95B41" w:rsidP="00261387">
      <w:pPr>
        <w:pStyle w:val="ListParagraph"/>
        <w:numPr>
          <w:ilvl w:val="0"/>
          <w:numId w:val="2"/>
        </w:numPr>
        <w:tabs>
          <w:tab w:val="left" w:pos="1178"/>
        </w:tabs>
        <w:ind w:left="810"/>
        <w:rPr>
          <w:sz w:val="20"/>
        </w:rPr>
      </w:pPr>
      <w:r>
        <w:rPr>
          <w:sz w:val="20"/>
        </w:rPr>
        <w:t>the authority to commit you to an inpatient psychiatric</w:t>
      </w:r>
      <w:r>
        <w:rPr>
          <w:spacing w:val="-10"/>
          <w:sz w:val="20"/>
        </w:rPr>
        <w:t xml:space="preserve"> </w:t>
      </w:r>
      <w:r>
        <w:rPr>
          <w:sz w:val="20"/>
        </w:rPr>
        <w:t>facility);</w:t>
      </w:r>
    </w:p>
    <w:p w14:paraId="595FE00E" w14:textId="77777777" w:rsidR="0014218C" w:rsidRDefault="00E95B41" w:rsidP="00261387">
      <w:pPr>
        <w:pStyle w:val="ListParagraph"/>
        <w:numPr>
          <w:ilvl w:val="0"/>
          <w:numId w:val="2"/>
        </w:numPr>
        <w:tabs>
          <w:tab w:val="left" w:pos="1178"/>
        </w:tabs>
        <w:ind w:left="810"/>
        <w:rPr>
          <w:sz w:val="20"/>
        </w:rPr>
      </w:pPr>
      <w:r>
        <w:rPr>
          <w:sz w:val="20"/>
        </w:rPr>
        <w:t>the authority to oversee a financial trust for you;</w:t>
      </w:r>
      <w:r>
        <w:rPr>
          <w:spacing w:val="-7"/>
          <w:sz w:val="20"/>
        </w:rPr>
        <w:t xml:space="preserve"> </w:t>
      </w:r>
      <w:r>
        <w:rPr>
          <w:sz w:val="20"/>
        </w:rPr>
        <w:t>and</w:t>
      </w:r>
    </w:p>
    <w:p w14:paraId="4E2370AC" w14:textId="77777777" w:rsidR="0014218C" w:rsidRDefault="00E95B41" w:rsidP="00261387">
      <w:pPr>
        <w:pStyle w:val="ListParagraph"/>
        <w:numPr>
          <w:ilvl w:val="0"/>
          <w:numId w:val="2"/>
        </w:numPr>
        <w:tabs>
          <w:tab w:val="left" w:pos="1178"/>
        </w:tabs>
        <w:ind w:left="810"/>
        <w:rPr>
          <w:sz w:val="20"/>
        </w:rPr>
      </w:pPr>
      <w:proofErr w:type="gramStart"/>
      <w:r>
        <w:rPr>
          <w:sz w:val="20"/>
        </w:rPr>
        <w:t>the</w:t>
      </w:r>
      <w:proofErr w:type="gramEnd"/>
      <w:r>
        <w:rPr>
          <w:sz w:val="20"/>
        </w:rPr>
        <w:t xml:space="preserve"> authority to sign documents necessary or appropriate to facilitate your</w:t>
      </w:r>
      <w:r>
        <w:rPr>
          <w:spacing w:val="-19"/>
          <w:sz w:val="20"/>
        </w:rPr>
        <w:t xml:space="preserve"> </w:t>
      </w:r>
      <w:r>
        <w:rPr>
          <w:sz w:val="20"/>
        </w:rPr>
        <w:t>employment.</w:t>
      </w:r>
    </w:p>
    <w:p w14:paraId="40A64C6D" w14:textId="77777777" w:rsidR="0014218C" w:rsidRDefault="0014218C" w:rsidP="00261387">
      <w:pPr>
        <w:pStyle w:val="BodyText"/>
        <w:tabs>
          <w:tab w:val="left" w:pos="1178"/>
        </w:tabs>
        <w:spacing w:before="8"/>
        <w:ind w:left="810" w:hanging="360"/>
        <w:rPr>
          <w:sz w:val="19"/>
        </w:rPr>
      </w:pPr>
    </w:p>
    <w:p w14:paraId="46CED88D" w14:textId="77777777" w:rsidR="0014218C" w:rsidRDefault="00E95B41" w:rsidP="00261387">
      <w:pPr>
        <w:pStyle w:val="BodyText"/>
        <w:tabs>
          <w:tab w:val="left" w:pos="1178"/>
        </w:tabs>
        <w:ind w:left="810" w:hanging="360"/>
      </w:pPr>
      <w:r>
        <w:t>When managing your estate, a guardian also has the following authorities:</w:t>
      </w:r>
    </w:p>
    <w:p w14:paraId="085662BB" w14:textId="77777777" w:rsidR="0014218C" w:rsidRDefault="00E95B41" w:rsidP="00261387">
      <w:pPr>
        <w:pStyle w:val="ListParagraph"/>
        <w:numPr>
          <w:ilvl w:val="0"/>
          <w:numId w:val="2"/>
        </w:numPr>
        <w:tabs>
          <w:tab w:val="left" w:pos="1178"/>
        </w:tabs>
        <w:spacing w:before="117"/>
        <w:ind w:left="810"/>
        <w:rPr>
          <w:sz w:val="20"/>
        </w:rPr>
      </w:pPr>
      <w:r>
        <w:rPr>
          <w:sz w:val="20"/>
        </w:rPr>
        <w:t>to possess and manage your</w:t>
      </w:r>
      <w:r>
        <w:rPr>
          <w:spacing w:val="1"/>
          <w:sz w:val="20"/>
        </w:rPr>
        <w:t xml:space="preserve"> </w:t>
      </w:r>
      <w:r>
        <w:rPr>
          <w:sz w:val="20"/>
        </w:rPr>
        <w:t>property;</w:t>
      </w:r>
    </w:p>
    <w:p w14:paraId="75165AAD" w14:textId="77777777" w:rsidR="0014218C" w:rsidRDefault="00E95B41" w:rsidP="00261387">
      <w:pPr>
        <w:pStyle w:val="ListParagraph"/>
        <w:numPr>
          <w:ilvl w:val="0"/>
          <w:numId w:val="2"/>
        </w:numPr>
        <w:tabs>
          <w:tab w:val="left" w:pos="1178"/>
        </w:tabs>
        <w:ind w:left="810"/>
        <w:rPr>
          <w:sz w:val="20"/>
        </w:rPr>
      </w:pPr>
      <w:r>
        <w:rPr>
          <w:sz w:val="20"/>
        </w:rPr>
        <w:t>to collect all debts, rentals, or claims that are due to</w:t>
      </w:r>
      <w:r>
        <w:rPr>
          <w:spacing w:val="-2"/>
          <w:sz w:val="20"/>
        </w:rPr>
        <w:t xml:space="preserve"> </w:t>
      </w:r>
      <w:r>
        <w:rPr>
          <w:sz w:val="20"/>
        </w:rPr>
        <w:t>you;</w:t>
      </w:r>
    </w:p>
    <w:p w14:paraId="75A18845" w14:textId="77777777" w:rsidR="0014218C" w:rsidRDefault="00E95B41" w:rsidP="00261387">
      <w:pPr>
        <w:pStyle w:val="ListParagraph"/>
        <w:numPr>
          <w:ilvl w:val="0"/>
          <w:numId w:val="2"/>
        </w:numPr>
        <w:tabs>
          <w:tab w:val="left" w:pos="1178"/>
        </w:tabs>
        <w:spacing w:before="114"/>
        <w:ind w:left="810"/>
        <w:rPr>
          <w:sz w:val="20"/>
        </w:rPr>
      </w:pPr>
      <w:r>
        <w:rPr>
          <w:sz w:val="20"/>
        </w:rPr>
        <w:t>to enforce all obligations in favor of</w:t>
      </w:r>
      <w:r>
        <w:rPr>
          <w:spacing w:val="3"/>
          <w:sz w:val="20"/>
        </w:rPr>
        <w:t xml:space="preserve"> </w:t>
      </w:r>
      <w:r>
        <w:rPr>
          <w:sz w:val="20"/>
        </w:rPr>
        <w:t>you;</w:t>
      </w:r>
    </w:p>
    <w:p w14:paraId="50F5AEC9" w14:textId="77777777" w:rsidR="0014218C" w:rsidRDefault="00E95B41" w:rsidP="00261387">
      <w:pPr>
        <w:pStyle w:val="ListParagraph"/>
        <w:numPr>
          <w:ilvl w:val="0"/>
          <w:numId w:val="2"/>
        </w:numPr>
        <w:tabs>
          <w:tab w:val="left" w:pos="1178"/>
        </w:tabs>
        <w:ind w:left="810"/>
        <w:rPr>
          <w:sz w:val="20"/>
        </w:rPr>
      </w:pPr>
      <w:r>
        <w:rPr>
          <w:sz w:val="20"/>
        </w:rPr>
        <w:t>to bring and defend suits by or against you;</w:t>
      </w:r>
      <w:r>
        <w:rPr>
          <w:spacing w:val="-2"/>
          <w:sz w:val="20"/>
        </w:rPr>
        <w:t xml:space="preserve"> </w:t>
      </w:r>
      <w:r>
        <w:rPr>
          <w:sz w:val="20"/>
        </w:rPr>
        <w:t>and</w:t>
      </w:r>
    </w:p>
    <w:p w14:paraId="7C3F2843" w14:textId="77777777" w:rsidR="0014218C" w:rsidRDefault="00E95B41" w:rsidP="00261387">
      <w:pPr>
        <w:pStyle w:val="ListParagraph"/>
        <w:numPr>
          <w:ilvl w:val="0"/>
          <w:numId w:val="2"/>
        </w:numPr>
        <w:tabs>
          <w:tab w:val="left" w:pos="1178"/>
        </w:tabs>
        <w:ind w:left="810"/>
        <w:rPr>
          <w:sz w:val="20"/>
        </w:rPr>
      </w:pPr>
      <w:proofErr w:type="gramStart"/>
      <w:r>
        <w:rPr>
          <w:sz w:val="20"/>
        </w:rPr>
        <w:t>to</w:t>
      </w:r>
      <w:proofErr w:type="gramEnd"/>
      <w:r>
        <w:rPr>
          <w:sz w:val="20"/>
        </w:rPr>
        <w:t xml:space="preserve"> access your digital</w:t>
      </w:r>
      <w:r>
        <w:rPr>
          <w:spacing w:val="2"/>
          <w:sz w:val="20"/>
        </w:rPr>
        <w:t xml:space="preserve"> </w:t>
      </w:r>
      <w:r>
        <w:rPr>
          <w:sz w:val="20"/>
        </w:rPr>
        <w:t>access.</w:t>
      </w:r>
    </w:p>
    <w:p w14:paraId="1DF88AFA" w14:textId="77777777" w:rsidR="0014218C" w:rsidRDefault="0014218C">
      <w:pPr>
        <w:pStyle w:val="BodyText"/>
        <w:rPr>
          <w:sz w:val="24"/>
        </w:rPr>
      </w:pPr>
    </w:p>
    <w:p w14:paraId="62F85D61" w14:textId="77777777" w:rsidR="0014218C" w:rsidRDefault="00E95B41" w:rsidP="00261387">
      <w:pPr>
        <w:pStyle w:val="BodyText"/>
        <w:spacing w:before="167"/>
        <w:ind w:left="360" w:right="119"/>
        <w:jc w:val="both"/>
      </w:pPr>
      <w:r>
        <w:t>A</w:t>
      </w:r>
      <w:r>
        <w:rPr>
          <w:spacing w:val="-15"/>
        </w:rPr>
        <w:t xml:space="preserve"> </w:t>
      </w:r>
      <w:r>
        <w:t>judge</w:t>
      </w:r>
      <w:r>
        <w:rPr>
          <w:spacing w:val="-14"/>
        </w:rPr>
        <w:t xml:space="preserve"> </w:t>
      </w:r>
      <w:r>
        <w:rPr>
          <w:spacing w:val="2"/>
        </w:rPr>
        <w:t>may</w:t>
      </w:r>
      <w:r>
        <w:rPr>
          <w:spacing w:val="-17"/>
        </w:rPr>
        <w:t xml:space="preserve"> </w:t>
      </w:r>
      <w:r>
        <w:t>also</w:t>
      </w:r>
      <w:r>
        <w:rPr>
          <w:spacing w:val="-12"/>
        </w:rPr>
        <w:t xml:space="preserve"> </w:t>
      </w:r>
      <w:r>
        <w:t>agree</w:t>
      </w:r>
      <w:r>
        <w:rPr>
          <w:spacing w:val="-11"/>
        </w:rPr>
        <w:t xml:space="preserve"> </w:t>
      </w:r>
      <w:r>
        <w:t>to</w:t>
      </w:r>
      <w:r>
        <w:rPr>
          <w:spacing w:val="-12"/>
        </w:rPr>
        <w:t xml:space="preserve"> </w:t>
      </w:r>
      <w:r>
        <w:t>limited</w:t>
      </w:r>
      <w:r>
        <w:rPr>
          <w:spacing w:val="-14"/>
        </w:rPr>
        <w:t xml:space="preserve"> </w:t>
      </w:r>
      <w:r>
        <w:t>guardianship</w:t>
      </w:r>
      <w:r>
        <w:rPr>
          <w:spacing w:val="-12"/>
        </w:rPr>
        <w:t xml:space="preserve"> </w:t>
      </w:r>
      <w:r>
        <w:t>where</w:t>
      </w:r>
      <w:r>
        <w:rPr>
          <w:spacing w:val="-9"/>
        </w:rPr>
        <w:t xml:space="preserve"> </w:t>
      </w:r>
      <w:r>
        <w:t>you</w:t>
      </w:r>
      <w:r>
        <w:rPr>
          <w:spacing w:val="-15"/>
        </w:rPr>
        <w:t xml:space="preserve"> </w:t>
      </w:r>
      <w:r>
        <w:t>make</w:t>
      </w:r>
      <w:r>
        <w:rPr>
          <w:spacing w:val="-14"/>
        </w:rPr>
        <w:t xml:space="preserve"> </w:t>
      </w:r>
      <w:r>
        <w:t>some</w:t>
      </w:r>
      <w:r>
        <w:rPr>
          <w:spacing w:val="-14"/>
        </w:rPr>
        <w:t xml:space="preserve"> </w:t>
      </w:r>
      <w:r>
        <w:t>decisions.</w:t>
      </w:r>
      <w:r>
        <w:rPr>
          <w:spacing w:val="-12"/>
        </w:rPr>
        <w:t xml:space="preserve"> </w:t>
      </w:r>
      <w:r>
        <w:t>Limited</w:t>
      </w:r>
      <w:r>
        <w:rPr>
          <w:spacing w:val="-14"/>
        </w:rPr>
        <w:t xml:space="preserve"> </w:t>
      </w:r>
      <w:r>
        <w:t>guardianship</w:t>
      </w:r>
      <w:r>
        <w:rPr>
          <w:spacing w:val="-14"/>
        </w:rPr>
        <w:t xml:space="preserve"> </w:t>
      </w:r>
      <w:r>
        <w:rPr>
          <w:spacing w:val="2"/>
        </w:rPr>
        <w:t xml:space="preserve">may </w:t>
      </w:r>
      <w:r>
        <w:t>include financial or medical decision-making, but still allow you to vote, get married and decide where you live. Your guardian would make healthcare and financial decisions for</w:t>
      </w:r>
      <w:r>
        <w:rPr>
          <w:spacing w:val="-3"/>
        </w:rPr>
        <w:t xml:space="preserve"> </w:t>
      </w:r>
      <w:r>
        <w:t>you.</w:t>
      </w:r>
    </w:p>
    <w:p w14:paraId="6D2333CB" w14:textId="77777777" w:rsidR="00261387" w:rsidRDefault="00261387">
      <w:pPr>
        <w:jc w:val="both"/>
        <w:rPr>
          <w:sz w:val="20"/>
          <w:szCs w:val="20"/>
        </w:rPr>
      </w:pPr>
    </w:p>
    <w:p w14:paraId="7A86DF9D" w14:textId="77777777" w:rsidR="0014218C" w:rsidRDefault="00E95B41">
      <w:pPr>
        <w:pStyle w:val="Heading3"/>
        <w:spacing w:before="79"/>
        <w:ind w:left="3793"/>
        <w:rPr>
          <w:u w:val="none"/>
        </w:rPr>
      </w:pPr>
      <w:bookmarkStart w:id="3" w:name="3.Resources_Regarding_Guardianship"/>
      <w:bookmarkEnd w:id="3"/>
      <w:r>
        <w:rPr>
          <w:u w:val="none"/>
        </w:rPr>
        <w:t>Resources Regarding Guardianship</w:t>
      </w:r>
    </w:p>
    <w:p w14:paraId="233D8764" w14:textId="77777777" w:rsidR="0014218C" w:rsidRDefault="00786184">
      <w:pPr>
        <w:spacing w:before="178"/>
        <w:ind w:left="819"/>
        <w:rPr>
          <w:b/>
          <w:sz w:val="20"/>
        </w:rPr>
      </w:pPr>
      <w:hyperlink r:id="rId9">
        <w:r w:rsidR="00E95B41">
          <w:rPr>
            <w:b/>
            <w:color w:val="0563C1"/>
            <w:sz w:val="20"/>
            <w:u w:val="thick" w:color="0563C1"/>
          </w:rPr>
          <w:t>Autism Speaks</w:t>
        </w:r>
      </w:hyperlink>
    </w:p>
    <w:p w14:paraId="0A7FDCD3" w14:textId="77777777" w:rsidR="0014218C" w:rsidRDefault="00786184">
      <w:pPr>
        <w:pStyle w:val="BodyText"/>
        <w:spacing w:before="18"/>
        <w:ind w:left="820"/>
      </w:pPr>
      <w:hyperlink r:id="rId10">
        <w:r w:rsidR="00E95B41">
          <w:rPr>
            <w:color w:val="0563C1"/>
            <w:u w:val="single" w:color="0563C1"/>
          </w:rPr>
          <w:t>https://www.autismspeaks.org/family-services/tool-kits/transition-tool-kit/legal-matters</w:t>
        </w:r>
      </w:hyperlink>
    </w:p>
    <w:p w14:paraId="664747CB" w14:textId="77777777" w:rsidR="0014218C" w:rsidRDefault="0014218C">
      <w:pPr>
        <w:pStyle w:val="BodyText"/>
        <w:spacing w:before="1"/>
        <w:rPr>
          <w:sz w:val="15"/>
        </w:rPr>
      </w:pPr>
    </w:p>
    <w:p w14:paraId="579A18FA" w14:textId="77777777" w:rsidR="0014218C" w:rsidRDefault="00786184">
      <w:pPr>
        <w:pStyle w:val="Heading3"/>
        <w:rPr>
          <w:u w:val="none"/>
        </w:rPr>
      </w:pPr>
      <w:hyperlink r:id="rId11">
        <w:r w:rsidR="00E95B41">
          <w:rPr>
            <w:color w:val="0563C1"/>
            <w:u w:val="thick" w:color="0563C1"/>
          </w:rPr>
          <w:t>Catholic Charities</w:t>
        </w:r>
      </w:hyperlink>
    </w:p>
    <w:p w14:paraId="4DBD0DAE" w14:textId="77777777" w:rsidR="0014218C" w:rsidRDefault="00786184">
      <w:pPr>
        <w:pStyle w:val="BodyText"/>
        <w:spacing w:before="19"/>
        <w:ind w:left="820"/>
      </w:pPr>
      <w:hyperlink r:id="rId12">
        <w:r w:rsidR="00E95B41">
          <w:rPr>
            <w:color w:val="0563C1"/>
            <w:u w:val="single" w:color="0563C1"/>
          </w:rPr>
          <w:t>http://www.sabirthdoulas.org/guardianship/guardianship.html</w:t>
        </w:r>
      </w:hyperlink>
    </w:p>
    <w:p w14:paraId="68C2A466" w14:textId="77777777" w:rsidR="0014218C" w:rsidRDefault="0014218C">
      <w:pPr>
        <w:pStyle w:val="BodyText"/>
        <w:spacing w:before="2"/>
        <w:rPr>
          <w:sz w:val="15"/>
        </w:rPr>
      </w:pPr>
    </w:p>
    <w:p w14:paraId="0E29D53E" w14:textId="77777777" w:rsidR="0014218C" w:rsidRDefault="00786184">
      <w:pPr>
        <w:pStyle w:val="Heading3"/>
        <w:rPr>
          <w:u w:val="none"/>
        </w:rPr>
      </w:pPr>
      <w:hyperlink r:id="rId13">
        <w:r w:rsidR="00E95B41">
          <w:rPr>
            <w:color w:val="0563C1"/>
            <w:u w:val="thick" w:color="0563C1"/>
          </w:rPr>
          <w:t>Child Welfare Information Gateway</w:t>
        </w:r>
      </w:hyperlink>
    </w:p>
    <w:p w14:paraId="75E66C7C" w14:textId="77777777" w:rsidR="0014218C" w:rsidRDefault="00786184">
      <w:pPr>
        <w:pStyle w:val="BodyText"/>
        <w:spacing w:before="17"/>
        <w:ind w:left="820"/>
      </w:pPr>
      <w:hyperlink r:id="rId14">
        <w:r w:rsidR="00E95B41">
          <w:rPr>
            <w:color w:val="0563C1"/>
            <w:u w:val="single" w:color="0563C1"/>
          </w:rPr>
          <w:t>https://www.childwelfare.gov/topics/permanency/guardianship/</w:t>
        </w:r>
      </w:hyperlink>
    </w:p>
    <w:p w14:paraId="23DCBD65" w14:textId="77777777" w:rsidR="0014218C" w:rsidRDefault="0014218C">
      <w:pPr>
        <w:pStyle w:val="BodyText"/>
        <w:spacing w:before="1"/>
        <w:rPr>
          <w:sz w:val="15"/>
        </w:rPr>
      </w:pPr>
    </w:p>
    <w:p w14:paraId="665A9857" w14:textId="77777777" w:rsidR="0014218C" w:rsidRDefault="00786184">
      <w:pPr>
        <w:pStyle w:val="Heading3"/>
        <w:rPr>
          <w:u w:val="none"/>
        </w:rPr>
      </w:pPr>
      <w:hyperlink r:id="rId15">
        <w:r w:rsidR="00E95B41">
          <w:rPr>
            <w:color w:val="0563C1"/>
            <w:u w:val="thick" w:color="0563C1"/>
          </w:rPr>
          <w:t>Coalition of Texans with Disabilities</w:t>
        </w:r>
      </w:hyperlink>
    </w:p>
    <w:p w14:paraId="3C933AD7" w14:textId="77777777" w:rsidR="00261387" w:rsidRDefault="00786184" w:rsidP="00261387">
      <w:pPr>
        <w:pStyle w:val="BodyText"/>
        <w:spacing w:before="18"/>
        <w:ind w:left="820"/>
        <w:rPr>
          <w:color w:val="0563C1"/>
          <w:u w:val="single" w:color="0563C1"/>
        </w:rPr>
      </w:pPr>
      <w:hyperlink r:id="rId16">
        <w:r w:rsidR="00E95B41">
          <w:rPr>
            <w:color w:val="0563C1"/>
            <w:u w:val="single" w:color="0563C1"/>
          </w:rPr>
          <w:t>https://www.txdisabilities.org/guardianship-reform</w:t>
        </w:r>
      </w:hyperlink>
    </w:p>
    <w:p w14:paraId="77451FE5" w14:textId="77777777" w:rsidR="00E95B41" w:rsidRDefault="00E95B41" w:rsidP="00261387">
      <w:pPr>
        <w:pStyle w:val="BodyText"/>
        <w:spacing w:before="18"/>
        <w:ind w:left="820"/>
        <w:rPr>
          <w:b/>
        </w:rPr>
      </w:pPr>
    </w:p>
    <w:p w14:paraId="31E59392" w14:textId="77777777" w:rsidR="0014218C" w:rsidRPr="00261387" w:rsidRDefault="00786184" w:rsidP="00261387">
      <w:pPr>
        <w:pStyle w:val="BodyText"/>
        <w:spacing w:before="18"/>
        <w:ind w:left="820"/>
        <w:rPr>
          <w:b/>
        </w:rPr>
      </w:pPr>
      <w:hyperlink r:id="rId17">
        <w:r w:rsidR="00E95B41" w:rsidRPr="00261387">
          <w:rPr>
            <w:b/>
            <w:color w:val="0563C1"/>
            <w:u w:val="thick" w:color="0563C1"/>
          </w:rPr>
          <w:t>Navigate Life Texas</w:t>
        </w:r>
      </w:hyperlink>
    </w:p>
    <w:p w14:paraId="4F5B19C9" w14:textId="77777777" w:rsidR="0014218C" w:rsidRDefault="00786184">
      <w:pPr>
        <w:pStyle w:val="BodyText"/>
        <w:spacing w:before="17" w:line="261" w:lineRule="auto"/>
        <w:ind w:left="820" w:right="184"/>
      </w:pPr>
      <w:hyperlink r:id="rId18">
        <w:r w:rsidR="00E95B41">
          <w:rPr>
            <w:color w:val="0563C1"/>
            <w:w w:val="95"/>
            <w:u w:val="single" w:color="0563C1"/>
          </w:rPr>
          <w:t>https://www.navigatelifetexas.org/en/transition-to-adulthood/legal-guardianship-for-young-adults-with-</w:t>
        </w:r>
      </w:hyperlink>
      <w:r w:rsidR="00E95B41">
        <w:rPr>
          <w:color w:val="0563C1"/>
          <w:w w:val="95"/>
        </w:rPr>
        <w:t xml:space="preserve"> </w:t>
      </w:r>
      <w:hyperlink r:id="rId19">
        <w:r w:rsidR="00E95B41">
          <w:rPr>
            <w:color w:val="0563C1"/>
            <w:u w:val="single" w:color="0563C1"/>
          </w:rPr>
          <w:t>disabilities</w:t>
        </w:r>
      </w:hyperlink>
    </w:p>
    <w:p w14:paraId="74F91460" w14:textId="77777777" w:rsidR="0014218C" w:rsidRDefault="0014218C">
      <w:pPr>
        <w:pStyle w:val="BodyText"/>
        <w:spacing w:before="3"/>
        <w:rPr>
          <w:sz w:val="13"/>
        </w:rPr>
      </w:pPr>
    </w:p>
    <w:p w14:paraId="128F9758" w14:textId="77777777" w:rsidR="0014218C" w:rsidRDefault="00786184">
      <w:pPr>
        <w:spacing w:before="93" w:line="256" w:lineRule="auto"/>
        <w:ind w:left="820" w:right="4421"/>
        <w:rPr>
          <w:sz w:val="20"/>
        </w:rPr>
      </w:pPr>
      <w:hyperlink r:id="rId20">
        <w:r w:rsidR="00E95B41">
          <w:rPr>
            <w:b/>
            <w:color w:val="0563C1"/>
            <w:sz w:val="20"/>
            <w:u w:val="thick" w:color="0563C1"/>
          </w:rPr>
          <w:t>Office of the Texas Governor</w:t>
        </w:r>
      </w:hyperlink>
      <w:r w:rsidR="00E95B41">
        <w:rPr>
          <w:b/>
          <w:color w:val="0563C1"/>
          <w:sz w:val="20"/>
        </w:rPr>
        <w:t xml:space="preserve"> </w:t>
      </w:r>
      <w:hyperlink r:id="rId21">
        <w:r w:rsidR="00E95B41">
          <w:rPr>
            <w:color w:val="0563C1"/>
            <w:w w:val="95"/>
            <w:sz w:val="20"/>
            <w:u w:val="single" w:color="0563C1"/>
          </w:rPr>
          <w:t>https://gov.texas.gov/organization/disabilities/guardianship</w:t>
        </w:r>
      </w:hyperlink>
      <w:r w:rsidR="00E95B41">
        <w:rPr>
          <w:color w:val="0563C1"/>
          <w:w w:val="95"/>
          <w:sz w:val="20"/>
        </w:rPr>
        <w:t xml:space="preserve"> </w:t>
      </w:r>
      <w:hyperlink r:id="rId22">
        <w:r w:rsidR="00E95B41">
          <w:rPr>
            <w:color w:val="0563C1"/>
            <w:sz w:val="20"/>
            <w:u w:val="single" w:color="0563C1"/>
          </w:rPr>
          <w:t>Governor’s Committee on People with Disabilities</w:t>
        </w:r>
      </w:hyperlink>
    </w:p>
    <w:p w14:paraId="29ADD72C" w14:textId="77777777" w:rsidR="0014218C" w:rsidRDefault="0014218C">
      <w:pPr>
        <w:pStyle w:val="BodyText"/>
        <w:spacing w:before="10"/>
        <w:rPr>
          <w:sz w:val="13"/>
        </w:rPr>
      </w:pPr>
    </w:p>
    <w:p w14:paraId="0D248269" w14:textId="77777777" w:rsidR="0014218C" w:rsidRDefault="00786184">
      <w:pPr>
        <w:pStyle w:val="Heading3"/>
        <w:rPr>
          <w:u w:val="none"/>
        </w:rPr>
      </w:pPr>
      <w:hyperlink r:id="rId23">
        <w:r w:rsidR="00E95B41">
          <w:rPr>
            <w:color w:val="0563C1"/>
            <w:u w:val="thick" w:color="0563C1"/>
          </w:rPr>
          <w:t>National Guardianship Association</w:t>
        </w:r>
      </w:hyperlink>
    </w:p>
    <w:p w14:paraId="4CABBE4D" w14:textId="77777777" w:rsidR="0014218C" w:rsidRDefault="00786184">
      <w:pPr>
        <w:pStyle w:val="BodyText"/>
        <w:spacing w:before="20"/>
        <w:ind w:left="820"/>
      </w:pPr>
      <w:hyperlink r:id="rId24">
        <w:r w:rsidR="00E95B41">
          <w:rPr>
            <w:color w:val="0563C1"/>
            <w:u w:val="single" w:color="0563C1"/>
          </w:rPr>
          <w:t>https://www.guardianship.org/what-is-guardianship/</w:t>
        </w:r>
      </w:hyperlink>
    </w:p>
    <w:p w14:paraId="73B066BD" w14:textId="77777777" w:rsidR="0014218C" w:rsidRDefault="0014218C">
      <w:pPr>
        <w:pStyle w:val="BodyText"/>
        <w:spacing w:before="1"/>
        <w:rPr>
          <w:sz w:val="15"/>
        </w:rPr>
      </w:pPr>
    </w:p>
    <w:p w14:paraId="51624789" w14:textId="77777777" w:rsidR="0014218C" w:rsidRDefault="00786184">
      <w:pPr>
        <w:pStyle w:val="Heading3"/>
        <w:rPr>
          <w:u w:val="none"/>
        </w:rPr>
      </w:pPr>
      <w:hyperlink r:id="rId25">
        <w:r w:rsidR="00E95B41">
          <w:rPr>
            <w:color w:val="0563C1"/>
            <w:u w:val="thick" w:color="0563C1"/>
          </w:rPr>
          <w:t>Texas Guardianship Association:</w:t>
        </w:r>
      </w:hyperlink>
    </w:p>
    <w:p w14:paraId="425F3BBF" w14:textId="77777777" w:rsidR="0014218C" w:rsidRDefault="00786184">
      <w:pPr>
        <w:pStyle w:val="BodyText"/>
        <w:spacing w:before="17" w:line="256" w:lineRule="auto"/>
        <w:ind w:left="820" w:right="718"/>
      </w:pPr>
      <w:hyperlink r:id="rId26">
        <w:r w:rsidR="00E95B41">
          <w:rPr>
            <w:color w:val="0563C1"/>
            <w:u w:val="single" w:color="0563C1"/>
          </w:rPr>
          <w:t>http://texasguardianship.org/guardianship-information/faqs-2/</w:t>
        </w:r>
      </w:hyperlink>
      <w:r w:rsidR="00E95B41">
        <w:rPr>
          <w:color w:val="0563C1"/>
        </w:rPr>
        <w:t xml:space="preserve"> </w:t>
      </w:r>
      <w:hyperlink r:id="rId27">
        <w:r w:rsidR="00E95B41">
          <w:rPr>
            <w:color w:val="0563C1"/>
            <w:w w:val="95"/>
            <w:u w:val="single" w:color="0563C1"/>
          </w:rPr>
          <w:t>http://texasguardianship.org/guardianship-information/guardianship-basics/guardianship-process-2/</w:t>
        </w:r>
      </w:hyperlink>
    </w:p>
    <w:p w14:paraId="5A83D438" w14:textId="77777777" w:rsidR="0014218C" w:rsidRDefault="0014218C">
      <w:pPr>
        <w:pStyle w:val="BodyText"/>
        <w:spacing w:before="10"/>
        <w:rPr>
          <w:sz w:val="13"/>
        </w:rPr>
      </w:pPr>
    </w:p>
    <w:p w14:paraId="0E714D47" w14:textId="77777777" w:rsidR="0014218C" w:rsidRDefault="00786184">
      <w:pPr>
        <w:pStyle w:val="BodyText"/>
        <w:spacing w:before="93" w:line="259" w:lineRule="auto"/>
        <w:ind w:left="820" w:right="3032"/>
      </w:pPr>
      <w:hyperlink r:id="rId28">
        <w:r w:rsidR="00E95B41">
          <w:rPr>
            <w:b/>
            <w:color w:val="0563C1"/>
            <w:u w:val="thick" w:color="0563C1"/>
          </w:rPr>
          <w:t>Texas Health and Human Services</w:t>
        </w:r>
      </w:hyperlink>
      <w:r w:rsidR="00E95B41">
        <w:rPr>
          <w:b/>
          <w:color w:val="0563C1"/>
        </w:rPr>
        <w:t xml:space="preserve"> </w:t>
      </w:r>
      <w:hyperlink r:id="rId29">
        <w:r w:rsidR="00E95B41">
          <w:rPr>
            <w:color w:val="0563C1"/>
            <w:w w:val="95"/>
            <w:u w:val="single" w:color="0563C1"/>
          </w:rPr>
          <w:t>https://hhs.texas.gov/sites/default/files/documents/laws-regulations/legal-</w:t>
        </w:r>
      </w:hyperlink>
      <w:r w:rsidR="00E95B41">
        <w:rPr>
          <w:color w:val="0563C1"/>
          <w:w w:val="95"/>
        </w:rPr>
        <w:t xml:space="preserve"> </w:t>
      </w:r>
      <w:hyperlink r:id="rId30">
        <w:r w:rsidR="00E95B41">
          <w:rPr>
            <w:color w:val="0563C1"/>
            <w:u w:val="single" w:color="0563C1"/>
          </w:rPr>
          <w:t>information/guardianship/pub395-guardianship.pdf</w:t>
        </w:r>
      </w:hyperlink>
      <w:r w:rsidR="00E95B41">
        <w:rPr>
          <w:color w:val="0563C1"/>
        </w:rPr>
        <w:t xml:space="preserve"> </w:t>
      </w:r>
      <w:hyperlink r:id="rId31">
        <w:r w:rsidR="00E95B41">
          <w:rPr>
            <w:color w:val="0563C1"/>
            <w:u w:val="single" w:color="0563C1"/>
          </w:rPr>
          <w:t>https://hhs.texas.gov/laws-regulations/legal-information/guardianship</w:t>
        </w:r>
      </w:hyperlink>
    </w:p>
    <w:p w14:paraId="2BAE439B" w14:textId="77777777" w:rsidR="0014218C" w:rsidRDefault="00786184">
      <w:pPr>
        <w:pStyle w:val="BodyText"/>
        <w:ind w:left="820"/>
      </w:pPr>
      <w:hyperlink r:id="rId32">
        <w:r w:rsidR="00E95B41">
          <w:rPr>
            <w:color w:val="0563C1"/>
            <w:u w:val="single" w:color="0563C1"/>
          </w:rPr>
          <w:t>https://hhs.texas.gov/laws-regulations/handbooks/guardianship-provider-handbook</w:t>
        </w:r>
      </w:hyperlink>
    </w:p>
    <w:p w14:paraId="57646E98" w14:textId="77777777" w:rsidR="0014218C" w:rsidRDefault="0014218C">
      <w:pPr>
        <w:pStyle w:val="BodyText"/>
        <w:spacing w:before="1"/>
        <w:rPr>
          <w:sz w:val="15"/>
        </w:rPr>
      </w:pPr>
    </w:p>
    <w:p w14:paraId="42F39C87" w14:textId="77777777" w:rsidR="0014218C" w:rsidRDefault="00786184">
      <w:pPr>
        <w:pStyle w:val="Heading3"/>
        <w:rPr>
          <w:u w:val="none"/>
        </w:rPr>
      </w:pPr>
      <w:hyperlink r:id="rId33">
        <w:r w:rsidR="00E95B41">
          <w:rPr>
            <w:color w:val="0563C1"/>
            <w:u w:val="thick" w:color="0563C1"/>
          </w:rPr>
          <w:t>Texas Parent to Parent</w:t>
        </w:r>
      </w:hyperlink>
    </w:p>
    <w:p w14:paraId="16C8C2AF" w14:textId="77777777" w:rsidR="0014218C" w:rsidRDefault="00786184">
      <w:pPr>
        <w:pStyle w:val="BodyText"/>
        <w:spacing w:before="17" w:line="256" w:lineRule="auto"/>
        <w:ind w:left="820" w:right="566"/>
      </w:pPr>
      <w:hyperlink r:id="rId34">
        <w:r w:rsidR="00E95B41">
          <w:rPr>
            <w:color w:val="0563C1"/>
            <w:w w:val="95"/>
            <w:u w:val="single" w:color="0563C1"/>
          </w:rPr>
          <w:t>https://www.txp2p.org/services/services-for-parents-pathway-to-adulthood/legal-issues-guardianship-</w:t>
        </w:r>
      </w:hyperlink>
      <w:r w:rsidR="00E95B41">
        <w:rPr>
          <w:color w:val="0563C1"/>
          <w:w w:val="95"/>
        </w:rPr>
        <w:t xml:space="preserve"> </w:t>
      </w:r>
      <w:hyperlink r:id="rId35">
        <w:r w:rsidR="00E95B41">
          <w:rPr>
            <w:color w:val="0563C1"/>
            <w:u w:val="single" w:color="0563C1"/>
          </w:rPr>
          <w:t>financial-planning</w:t>
        </w:r>
      </w:hyperlink>
    </w:p>
    <w:p w14:paraId="2EE16CAC" w14:textId="77777777" w:rsidR="0014218C" w:rsidRDefault="0014218C">
      <w:pPr>
        <w:pStyle w:val="BodyText"/>
        <w:spacing w:before="10"/>
        <w:rPr>
          <w:sz w:val="13"/>
        </w:rPr>
      </w:pPr>
    </w:p>
    <w:p w14:paraId="1912C5B3" w14:textId="77777777" w:rsidR="0014218C" w:rsidRDefault="00786184">
      <w:pPr>
        <w:pStyle w:val="Heading3"/>
        <w:rPr>
          <w:u w:val="none"/>
        </w:rPr>
      </w:pPr>
      <w:hyperlink r:id="rId36">
        <w:r w:rsidR="00E95B41">
          <w:rPr>
            <w:color w:val="0563C1"/>
            <w:u w:val="thick" w:color="0563C1"/>
          </w:rPr>
          <w:t>Texas Project First</w:t>
        </w:r>
      </w:hyperlink>
    </w:p>
    <w:p w14:paraId="003714E3" w14:textId="77777777" w:rsidR="0014218C" w:rsidRDefault="00786184">
      <w:pPr>
        <w:pStyle w:val="BodyText"/>
        <w:spacing w:before="19"/>
        <w:ind w:left="820"/>
      </w:pPr>
      <w:hyperlink r:id="rId37">
        <w:r w:rsidR="00E95B41">
          <w:rPr>
            <w:color w:val="0563C1"/>
            <w:u w:val="single" w:color="0563C1"/>
          </w:rPr>
          <w:t>http://texasprojectfirst.org/node/207</w:t>
        </w:r>
      </w:hyperlink>
    </w:p>
    <w:p w14:paraId="5C28E60F" w14:textId="77777777" w:rsidR="0014218C" w:rsidRDefault="0014218C">
      <w:pPr>
        <w:pStyle w:val="BodyText"/>
        <w:spacing w:before="2"/>
        <w:rPr>
          <w:sz w:val="15"/>
        </w:rPr>
      </w:pPr>
    </w:p>
    <w:p w14:paraId="280EC3FD" w14:textId="77777777" w:rsidR="0014218C" w:rsidRDefault="00786184">
      <w:pPr>
        <w:pStyle w:val="BodyText"/>
        <w:spacing w:before="93" w:line="256" w:lineRule="auto"/>
        <w:ind w:left="820" w:right="4421"/>
      </w:pPr>
      <w:hyperlink r:id="rId38">
        <w:r w:rsidR="00E95B41">
          <w:rPr>
            <w:b/>
            <w:color w:val="0563C1"/>
            <w:u w:val="thick" w:color="0563C1"/>
          </w:rPr>
          <w:t>The Arc of Texas</w:t>
        </w:r>
      </w:hyperlink>
      <w:r w:rsidR="00E95B41">
        <w:rPr>
          <w:b/>
          <w:color w:val="0563C1"/>
        </w:rPr>
        <w:t xml:space="preserve"> </w:t>
      </w:r>
      <w:hyperlink r:id="rId39">
        <w:r w:rsidR="00E95B41">
          <w:rPr>
            <w:color w:val="0563C1"/>
            <w:w w:val="95"/>
            <w:u w:val="single" w:color="0563C1"/>
          </w:rPr>
          <w:t>https://www.thearc.org/file/Guardianship-White-Paper.pdf</w:t>
        </w:r>
      </w:hyperlink>
      <w:r w:rsidR="00E95B41">
        <w:rPr>
          <w:color w:val="0563C1"/>
          <w:w w:val="95"/>
        </w:rPr>
        <w:t xml:space="preserve"> </w:t>
      </w:r>
      <w:hyperlink r:id="rId40">
        <w:r w:rsidR="00E95B41">
          <w:rPr>
            <w:color w:val="0563C1"/>
            <w:u w:val="single" w:color="0563C1"/>
          </w:rPr>
          <w:t>https://www.thearcoftexas.org/information-resources/</w:t>
        </w:r>
      </w:hyperlink>
    </w:p>
    <w:p w14:paraId="59819068" w14:textId="77777777" w:rsidR="0014218C" w:rsidRDefault="0014218C">
      <w:pPr>
        <w:pStyle w:val="BodyText"/>
        <w:spacing w:before="10"/>
        <w:rPr>
          <w:sz w:val="13"/>
        </w:rPr>
      </w:pPr>
    </w:p>
    <w:p w14:paraId="5A8DDB44" w14:textId="77777777" w:rsidR="0014218C" w:rsidRDefault="00786184">
      <w:pPr>
        <w:spacing w:before="93" w:line="259" w:lineRule="auto"/>
        <w:ind w:left="820" w:right="1776"/>
        <w:rPr>
          <w:sz w:val="20"/>
        </w:rPr>
      </w:pPr>
      <w:hyperlink r:id="rId41">
        <w:r w:rsidR="00E95B41">
          <w:rPr>
            <w:b/>
            <w:color w:val="0563C1"/>
            <w:sz w:val="20"/>
            <w:u w:val="thick" w:color="0563C1"/>
          </w:rPr>
          <w:t>The Legal Framework for the Child-Centered Special Education Process - ESC 18</w:t>
        </w:r>
      </w:hyperlink>
      <w:r w:rsidR="00E95B41">
        <w:rPr>
          <w:b/>
          <w:color w:val="0563C1"/>
          <w:sz w:val="20"/>
        </w:rPr>
        <w:t xml:space="preserve"> </w:t>
      </w:r>
      <w:hyperlink r:id="rId42">
        <w:r w:rsidR="00E95B41">
          <w:rPr>
            <w:color w:val="0563C1"/>
            <w:sz w:val="20"/>
            <w:u w:val="single" w:color="0563C1"/>
          </w:rPr>
          <w:t>https://framework.esc18.net/display/Webforms/ESC18-FW-</w:t>
        </w:r>
      </w:hyperlink>
      <w:r w:rsidR="00E95B41">
        <w:rPr>
          <w:color w:val="0563C1"/>
          <w:sz w:val="20"/>
        </w:rPr>
        <w:t xml:space="preserve"> </w:t>
      </w:r>
      <w:hyperlink r:id="rId43">
        <w:proofErr w:type="spellStart"/>
        <w:r w:rsidR="00E95B41">
          <w:rPr>
            <w:color w:val="0563C1"/>
            <w:sz w:val="20"/>
            <w:u w:val="single" w:color="0563C1"/>
          </w:rPr>
          <w:t>Summary.aspx</w:t>
        </w:r>
        <w:proofErr w:type="gramStart"/>
        <w:r w:rsidR="00E95B41">
          <w:rPr>
            <w:color w:val="0563C1"/>
            <w:sz w:val="20"/>
            <w:u w:val="single" w:color="0563C1"/>
          </w:rPr>
          <w:t>?FID</w:t>
        </w:r>
        <w:proofErr w:type="spellEnd"/>
        <w:proofErr w:type="gramEnd"/>
        <w:r w:rsidR="00E95B41">
          <w:rPr>
            <w:color w:val="0563C1"/>
            <w:sz w:val="20"/>
            <w:u w:val="single" w:color="0563C1"/>
          </w:rPr>
          <w:t>=146&amp;SearchTerm=</w:t>
        </w:r>
        <w:proofErr w:type="spellStart"/>
        <w:r w:rsidR="00E95B41">
          <w:rPr>
            <w:color w:val="0563C1"/>
            <w:sz w:val="20"/>
            <w:u w:val="single" w:color="0563C1"/>
          </w:rPr>
          <w:t>adult+student</w:t>
        </w:r>
        <w:proofErr w:type="spellEnd"/>
      </w:hyperlink>
    </w:p>
    <w:p w14:paraId="0F21B8B7" w14:textId="77777777" w:rsidR="00261387" w:rsidRDefault="00261387">
      <w:pPr>
        <w:spacing w:line="259" w:lineRule="auto"/>
        <w:rPr>
          <w:sz w:val="20"/>
        </w:rPr>
      </w:pPr>
    </w:p>
    <w:p w14:paraId="1BB8055F" w14:textId="77777777" w:rsidR="00261387" w:rsidRDefault="00261387">
      <w:pPr>
        <w:spacing w:line="259" w:lineRule="auto"/>
        <w:rPr>
          <w:sz w:val="20"/>
        </w:rPr>
      </w:pPr>
    </w:p>
    <w:p w14:paraId="7DB2CC86" w14:textId="77777777" w:rsidR="0014218C" w:rsidRPr="00E95B41" w:rsidRDefault="00261387" w:rsidP="00E95B41">
      <w:pPr>
        <w:pStyle w:val="Heading3"/>
        <w:spacing w:before="79"/>
        <w:ind w:left="3032"/>
        <w:rPr>
          <w:u w:val="none"/>
        </w:rPr>
      </w:pPr>
      <w:bookmarkStart w:id="4" w:name="4.Information_Regarding_Alternatives_to_"/>
      <w:bookmarkEnd w:id="4"/>
      <w:r>
        <w:rPr>
          <w:u w:val="none"/>
        </w:rPr>
        <w:t>I</w:t>
      </w:r>
      <w:r w:rsidR="00E95B41">
        <w:rPr>
          <w:u w:val="none"/>
        </w:rPr>
        <w:t>nformation Regarding Alternatives to Guardianship</w:t>
      </w:r>
    </w:p>
    <w:p w14:paraId="4F5D27AA" w14:textId="77777777" w:rsidR="0014218C" w:rsidRDefault="00E95B41" w:rsidP="00261387">
      <w:pPr>
        <w:pStyle w:val="BodyText"/>
        <w:spacing w:before="173" w:line="261" w:lineRule="auto"/>
        <w:ind w:left="360" w:right="115"/>
        <w:jc w:val="both"/>
      </w:pPr>
      <w:r>
        <w:t xml:space="preserve">Because guardianship is restrictive, entities have acted to provide alternatives to guardianship for some adults with disabilities. Some of these alternatives </w:t>
      </w:r>
      <w:proofErr w:type="gramStart"/>
      <w:r>
        <w:t>are explained</w:t>
      </w:r>
      <w:proofErr w:type="gramEnd"/>
      <w:r>
        <w:t xml:space="preserve"> below.</w:t>
      </w:r>
    </w:p>
    <w:p w14:paraId="43C78FAE" w14:textId="77777777" w:rsidR="0014218C" w:rsidRDefault="0014218C" w:rsidP="00261387">
      <w:pPr>
        <w:pStyle w:val="BodyText"/>
        <w:ind w:left="360"/>
        <w:rPr>
          <w:sz w:val="24"/>
        </w:rPr>
      </w:pPr>
    </w:p>
    <w:p w14:paraId="59DFE7C4" w14:textId="77777777" w:rsidR="0014218C" w:rsidRDefault="00E95B41" w:rsidP="00261387">
      <w:pPr>
        <w:pStyle w:val="BodyText"/>
        <w:ind w:left="360" w:right="116"/>
        <w:jc w:val="both"/>
      </w:pPr>
      <w:r>
        <w:rPr>
          <w:b/>
        </w:rPr>
        <w:t>Durable Power of Attorney</w:t>
      </w:r>
      <w:r>
        <w:t>: A durable power of attorney gives someone the ability to act on your behalf. A</w:t>
      </w:r>
      <w:r>
        <w:rPr>
          <w:spacing w:val="-18"/>
        </w:rPr>
        <w:t xml:space="preserve"> </w:t>
      </w:r>
      <w:r>
        <w:t>durable</w:t>
      </w:r>
      <w:r>
        <w:rPr>
          <w:spacing w:val="-16"/>
        </w:rPr>
        <w:t xml:space="preserve"> </w:t>
      </w:r>
      <w:r>
        <w:t>power</w:t>
      </w:r>
      <w:r>
        <w:rPr>
          <w:spacing w:val="-16"/>
        </w:rPr>
        <w:t xml:space="preserve"> </w:t>
      </w:r>
      <w:r>
        <w:t>of</w:t>
      </w:r>
      <w:r>
        <w:rPr>
          <w:spacing w:val="-14"/>
        </w:rPr>
        <w:t xml:space="preserve"> </w:t>
      </w:r>
      <w:r>
        <w:t>attorney</w:t>
      </w:r>
      <w:r>
        <w:rPr>
          <w:spacing w:val="-18"/>
        </w:rPr>
        <w:t xml:space="preserve"> </w:t>
      </w:r>
      <w:r>
        <w:t>limits</w:t>
      </w:r>
      <w:r>
        <w:rPr>
          <w:spacing w:val="-15"/>
        </w:rPr>
        <w:t xml:space="preserve"> </w:t>
      </w:r>
      <w:r>
        <w:t>what</w:t>
      </w:r>
      <w:r>
        <w:rPr>
          <w:spacing w:val="-14"/>
        </w:rPr>
        <w:t xml:space="preserve"> </w:t>
      </w:r>
      <w:r>
        <w:t>your</w:t>
      </w:r>
      <w:r>
        <w:rPr>
          <w:spacing w:val="-15"/>
        </w:rPr>
        <w:t xml:space="preserve"> </w:t>
      </w:r>
      <w:r>
        <w:t>representative</w:t>
      </w:r>
      <w:r>
        <w:rPr>
          <w:spacing w:val="-17"/>
        </w:rPr>
        <w:t xml:space="preserve"> </w:t>
      </w:r>
      <w:r>
        <w:rPr>
          <w:spacing w:val="2"/>
        </w:rPr>
        <w:t>may</w:t>
      </w:r>
      <w:r>
        <w:rPr>
          <w:spacing w:val="-22"/>
        </w:rPr>
        <w:t xml:space="preserve"> </w:t>
      </w:r>
      <w:r>
        <w:t>do.</w:t>
      </w:r>
      <w:r>
        <w:rPr>
          <w:spacing w:val="24"/>
        </w:rPr>
        <w:t xml:space="preserve"> </w:t>
      </w:r>
      <w:r>
        <w:t>For</w:t>
      </w:r>
      <w:r>
        <w:rPr>
          <w:spacing w:val="-15"/>
        </w:rPr>
        <w:t xml:space="preserve"> </w:t>
      </w:r>
      <w:r>
        <w:t>example,</w:t>
      </w:r>
      <w:r>
        <w:rPr>
          <w:spacing w:val="-17"/>
        </w:rPr>
        <w:t xml:space="preserve"> </w:t>
      </w:r>
      <w:r>
        <w:t>durable</w:t>
      </w:r>
      <w:r>
        <w:rPr>
          <w:spacing w:val="-16"/>
        </w:rPr>
        <w:t xml:space="preserve"> </w:t>
      </w:r>
      <w:r>
        <w:t>power</w:t>
      </w:r>
      <w:r>
        <w:rPr>
          <w:spacing w:val="-16"/>
        </w:rPr>
        <w:t xml:space="preserve"> </w:t>
      </w:r>
      <w:r>
        <w:t>of</w:t>
      </w:r>
      <w:r>
        <w:rPr>
          <w:spacing w:val="-14"/>
        </w:rPr>
        <w:t xml:space="preserve"> </w:t>
      </w:r>
      <w:r>
        <w:t xml:space="preserve">attorney may be in place to allow your parent(s) to make only educational decisions for you. In this case, your parent(s) would not be able to make medical or </w:t>
      </w:r>
      <w:r>
        <w:rPr>
          <w:b/>
        </w:rPr>
        <w:t xml:space="preserve">financial </w:t>
      </w:r>
      <w:r>
        <w:t xml:space="preserve">decisions for </w:t>
      </w:r>
      <w:proofErr w:type="gramStart"/>
      <w:r>
        <w:t>your</w:t>
      </w:r>
      <w:proofErr w:type="gramEnd"/>
      <w:r>
        <w:t xml:space="preserve"> because the durable power of attorney, in this case, is limited to education. This sort of arrangement gives you, as an adult student, autonomy over the other elements of your life.</w:t>
      </w:r>
    </w:p>
    <w:p w14:paraId="7DCB3712" w14:textId="77777777" w:rsidR="0014218C" w:rsidRDefault="0014218C" w:rsidP="00261387">
      <w:pPr>
        <w:pStyle w:val="BodyText"/>
        <w:spacing w:before="3"/>
        <w:ind w:left="360"/>
        <w:rPr>
          <w:sz w:val="24"/>
        </w:rPr>
      </w:pPr>
    </w:p>
    <w:p w14:paraId="780CAAD1" w14:textId="77777777" w:rsidR="00261387" w:rsidRPr="00E95B41" w:rsidRDefault="00E95B41" w:rsidP="00E95B41">
      <w:pPr>
        <w:pStyle w:val="BodyText"/>
        <w:ind w:left="360" w:right="117"/>
        <w:jc w:val="both"/>
      </w:pPr>
      <w:r>
        <w:rPr>
          <w:b/>
        </w:rPr>
        <w:t xml:space="preserve">Special Needs Trust: </w:t>
      </w:r>
      <w:r>
        <w:t xml:space="preserve">Another option is a special needs trust. This type of trust allows you, as someone with a disability, to have funds </w:t>
      </w:r>
      <w:proofErr w:type="gramStart"/>
      <w:r>
        <w:t>available for certain</w:t>
      </w:r>
      <w:proofErr w:type="gramEnd"/>
      <w:r>
        <w:t xml:space="preserve"> expenses while protecting your eligibility for public benefits and access to care and services. Always contact an expert in special needs trust and estate planning before you open a trust.</w:t>
      </w:r>
    </w:p>
    <w:p w14:paraId="190208BE" w14:textId="77777777" w:rsidR="00261387" w:rsidRDefault="00261387" w:rsidP="00261387">
      <w:pPr>
        <w:pStyle w:val="BodyText"/>
        <w:ind w:left="360" w:right="117"/>
        <w:jc w:val="both"/>
        <w:rPr>
          <w:b/>
        </w:rPr>
      </w:pPr>
    </w:p>
    <w:p w14:paraId="7E161B64" w14:textId="77777777" w:rsidR="0014218C" w:rsidRDefault="00E95B41" w:rsidP="00E95B41">
      <w:pPr>
        <w:pStyle w:val="BodyText"/>
        <w:ind w:left="360" w:right="117"/>
        <w:jc w:val="both"/>
        <w:rPr>
          <w:color w:val="1C1C1C"/>
        </w:rPr>
      </w:pPr>
      <w:r>
        <w:rPr>
          <w:b/>
        </w:rPr>
        <w:t>Representative Payee</w:t>
      </w:r>
      <w:r>
        <w:t xml:space="preserve">: </w:t>
      </w:r>
      <w:r>
        <w:rPr>
          <w:color w:val="1C1C1C"/>
        </w:rPr>
        <w:t xml:space="preserve">A </w:t>
      </w:r>
      <w:r>
        <w:rPr>
          <w:b/>
          <w:color w:val="1C1C1C"/>
        </w:rPr>
        <w:t>representative payee</w:t>
      </w:r>
      <w:r>
        <w:rPr>
          <w:color w:val="1C1C1C"/>
        </w:rPr>
        <w:t xml:space="preserve">, or </w:t>
      </w:r>
      <w:r>
        <w:rPr>
          <w:b/>
          <w:color w:val="1C1C1C"/>
        </w:rPr>
        <w:t>substitute payee</w:t>
      </w:r>
      <w:r>
        <w:rPr>
          <w:color w:val="1C1C1C"/>
        </w:rPr>
        <w:t xml:space="preserve">, is a person who acts as the receiver of United States </w:t>
      </w:r>
      <w:hyperlink r:id="rId44">
        <w:r>
          <w:rPr>
            <w:color w:val="0563C1"/>
            <w:u w:val="single" w:color="0563C1"/>
          </w:rPr>
          <w:t>Social Security Disability</w:t>
        </w:r>
        <w:r>
          <w:rPr>
            <w:color w:val="0563C1"/>
          </w:rPr>
          <w:t xml:space="preserve"> </w:t>
        </w:r>
      </w:hyperlink>
      <w:r>
        <w:rPr>
          <w:color w:val="1C1C1C"/>
        </w:rPr>
        <w:t xml:space="preserve">or </w:t>
      </w:r>
      <w:hyperlink r:id="rId45">
        <w:r>
          <w:rPr>
            <w:color w:val="0563C1"/>
            <w:u w:val="single" w:color="0563C1"/>
          </w:rPr>
          <w:t>Supplemental Security Income</w:t>
        </w:r>
        <w:r>
          <w:rPr>
            <w:color w:val="0563C1"/>
          </w:rPr>
          <w:t xml:space="preserve"> </w:t>
        </w:r>
      </w:hyperlink>
      <w:r>
        <w:rPr>
          <w:color w:val="1C1C1C"/>
        </w:rPr>
        <w:t>for a person who is not</w:t>
      </w:r>
      <w:r>
        <w:rPr>
          <w:color w:val="1C1C1C"/>
          <w:spacing w:val="-13"/>
        </w:rPr>
        <w:t xml:space="preserve"> </w:t>
      </w:r>
      <w:r>
        <w:rPr>
          <w:color w:val="1C1C1C"/>
        </w:rPr>
        <w:t>fully</w:t>
      </w:r>
      <w:r>
        <w:rPr>
          <w:color w:val="1C1C1C"/>
          <w:spacing w:val="-16"/>
        </w:rPr>
        <w:t xml:space="preserve"> </w:t>
      </w:r>
      <w:r>
        <w:rPr>
          <w:color w:val="1C1C1C"/>
        </w:rPr>
        <w:t>capable</w:t>
      </w:r>
      <w:r>
        <w:rPr>
          <w:color w:val="1C1C1C"/>
          <w:spacing w:val="-13"/>
        </w:rPr>
        <w:t xml:space="preserve"> </w:t>
      </w:r>
      <w:r>
        <w:rPr>
          <w:color w:val="1C1C1C"/>
        </w:rPr>
        <w:t>of</w:t>
      </w:r>
      <w:r>
        <w:rPr>
          <w:color w:val="1C1C1C"/>
          <w:spacing w:val="-10"/>
        </w:rPr>
        <w:t xml:space="preserve"> </w:t>
      </w:r>
      <w:r>
        <w:rPr>
          <w:color w:val="1C1C1C"/>
        </w:rPr>
        <w:t>managing</w:t>
      </w:r>
      <w:r>
        <w:rPr>
          <w:color w:val="1C1C1C"/>
          <w:spacing w:val="-12"/>
        </w:rPr>
        <w:t xml:space="preserve"> </w:t>
      </w:r>
      <w:r>
        <w:rPr>
          <w:color w:val="1C1C1C"/>
        </w:rPr>
        <w:t>their</w:t>
      </w:r>
      <w:r>
        <w:rPr>
          <w:color w:val="1C1C1C"/>
          <w:spacing w:val="-12"/>
        </w:rPr>
        <w:t xml:space="preserve"> </w:t>
      </w:r>
      <w:r>
        <w:rPr>
          <w:color w:val="1C1C1C"/>
        </w:rPr>
        <w:t>own</w:t>
      </w:r>
      <w:r>
        <w:rPr>
          <w:color w:val="1C1C1C"/>
          <w:spacing w:val="-10"/>
        </w:rPr>
        <w:t xml:space="preserve"> </w:t>
      </w:r>
      <w:r>
        <w:rPr>
          <w:color w:val="1C1C1C"/>
        </w:rPr>
        <w:t>benefits,</w:t>
      </w:r>
      <w:r>
        <w:rPr>
          <w:color w:val="1C1C1C"/>
          <w:spacing w:val="-13"/>
        </w:rPr>
        <w:t xml:space="preserve"> </w:t>
      </w:r>
      <w:r>
        <w:rPr>
          <w:color w:val="1C1C1C"/>
        </w:rPr>
        <w:t>i.e.</w:t>
      </w:r>
      <w:proofErr w:type="gramStart"/>
      <w:r>
        <w:rPr>
          <w:color w:val="1C1C1C"/>
          <w:sz w:val="21"/>
        </w:rPr>
        <w:t>,</w:t>
      </w:r>
      <w:r>
        <w:rPr>
          <w:color w:val="1C1C1C"/>
        </w:rPr>
        <w:t>,</w:t>
      </w:r>
      <w:proofErr w:type="gramEnd"/>
      <w:r>
        <w:rPr>
          <w:color w:val="1C1C1C"/>
          <w:spacing w:val="-10"/>
        </w:rPr>
        <w:t xml:space="preserve"> </w:t>
      </w:r>
      <w:r>
        <w:rPr>
          <w:color w:val="1C1C1C"/>
        </w:rPr>
        <w:t>cannot</w:t>
      </w:r>
      <w:r>
        <w:rPr>
          <w:color w:val="1C1C1C"/>
          <w:spacing w:val="-10"/>
        </w:rPr>
        <w:t xml:space="preserve"> </w:t>
      </w:r>
      <w:r>
        <w:rPr>
          <w:color w:val="1C1C1C"/>
        </w:rPr>
        <w:t>be</w:t>
      </w:r>
      <w:r>
        <w:rPr>
          <w:color w:val="1C1C1C"/>
          <w:spacing w:val="-9"/>
        </w:rPr>
        <w:t xml:space="preserve"> </w:t>
      </w:r>
      <w:r>
        <w:rPr>
          <w:color w:val="1C1C1C"/>
        </w:rPr>
        <w:t>their</w:t>
      </w:r>
      <w:r>
        <w:rPr>
          <w:color w:val="1C1C1C"/>
          <w:spacing w:val="-12"/>
        </w:rPr>
        <w:t xml:space="preserve"> </w:t>
      </w:r>
      <w:r>
        <w:rPr>
          <w:color w:val="1C1C1C"/>
        </w:rPr>
        <w:t>own</w:t>
      </w:r>
      <w:r>
        <w:rPr>
          <w:color w:val="1C1C1C"/>
          <w:spacing w:val="-3"/>
        </w:rPr>
        <w:t xml:space="preserve"> </w:t>
      </w:r>
      <w:hyperlink r:id="rId46">
        <w:r>
          <w:rPr>
            <w:color w:val="0563C1"/>
            <w:u w:val="single" w:color="0563C1"/>
          </w:rPr>
          <w:t>payee</w:t>
        </w:r>
        <w:r>
          <w:rPr>
            <w:color w:val="1C1C1C"/>
          </w:rPr>
          <w:t>.</w:t>
        </w:r>
        <w:r>
          <w:rPr>
            <w:color w:val="1C1C1C"/>
            <w:spacing w:val="-10"/>
          </w:rPr>
          <w:t xml:space="preserve"> </w:t>
        </w:r>
      </w:hyperlink>
      <w:r>
        <w:rPr>
          <w:color w:val="1C1C1C"/>
        </w:rPr>
        <w:t>The</w:t>
      </w:r>
      <w:r>
        <w:rPr>
          <w:color w:val="1C1C1C"/>
          <w:spacing w:val="-13"/>
        </w:rPr>
        <w:t xml:space="preserve"> </w:t>
      </w:r>
      <w:r>
        <w:rPr>
          <w:color w:val="1C1C1C"/>
        </w:rPr>
        <w:t>representative</w:t>
      </w:r>
      <w:r>
        <w:rPr>
          <w:color w:val="1C1C1C"/>
          <w:spacing w:val="-13"/>
        </w:rPr>
        <w:t xml:space="preserve"> </w:t>
      </w:r>
      <w:r>
        <w:rPr>
          <w:color w:val="1C1C1C"/>
        </w:rPr>
        <w:t xml:space="preserve">payee </w:t>
      </w:r>
      <w:proofErr w:type="gramStart"/>
      <w:r>
        <w:rPr>
          <w:color w:val="1C1C1C"/>
        </w:rPr>
        <w:t>is expected</w:t>
      </w:r>
      <w:proofErr w:type="gramEnd"/>
      <w:r>
        <w:rPr>
          <w:color w:val="1C1C1C"/>
        </w:rPr>
        <w:t xml:space="preserve"> to assist the person with money management, along with providing protection from financial abuse and</w:t>
      </w:r>
      <w:r>
        <w:rPr>
          <w:color w:val="1C1C1C"/>
          <w:spacing w:val="1"/>
        </w:rPr>
        <w:t xml:space="preserve"> </w:t>
      </w:r>
      <w:r>
        <w:rPr>
          <w:color w:val="1C1C1C"/>
        </w:rPr>
        <w:t>victimization.</w:t>
      </w:r>
    </w:p>
    <w:p w14:paraId="3125B846" w14:textId="77777777" w:rsidR="00E95B41" w:rsidRPr="00E95B41" w:rsidRDefault="00E95B41" w:rsidP="00E95B41">
      <w:pPr>
        <w:pStyle w:val="BodyText"/>
        <w:ind w:left="360" w:right="117"/>
        <w:jc w:val="both"/>
      </w:pPr>
    </w:p>
    <w:p w14:paraId="0F1B3378" w14:textId="77777777" w:rsidR="00E95B41" w:rsidRDefault="00E95B41" w:rsidP="00261387">
      <w:pPr>
        <w:pStyle w:val="BodyText"/>
        <w:ind w:left="360" w:right="117"/>
        <w:jc w:val="both"/>
        <w:rPr>
          <w:b/>
        </w:rPr>
      </w:pPr>
    </w:p>
    <w:p w14:paraId="21923480" w14:textId="77777777" w:rsidR="00E95B41" w:rsidRDefault="00E95B41" w:rsidP="00261387">
      <w:pPr>
        <w:pStyle w:val="BodyText"/>
        <w:ind w:left="360" w:right="117"/>
        <w:jc w:val="both"/>
        <w:rPr>
          <w:b/>
        </w:rPr>
      </w:pPr>
    </w:p>
    <w:p w14:paraId="00F4C4EE" w14:textId="77777777" w:rsidR="00E95B41" w:rsidRDefault="00E95B41" w:rsidP="00261387">
      <w:pPr>
        <w:pStyle w:val="BodyText"/>
        <w:ind w:left="360" w:right="117"/>
        <w:jc w:val="both"/>
        <w:rPr>
          <w:b/>
        </w:rPr>
      </w:pPr>
    </w:p>
    <w:p w14:paraId="49339B4D" w14:textId="77777777" w:rsidR="00E95B41" w:rsidRDefault="00E95B41" w:rsidP="00261387">
      <w:pPr>
        <w:pStyle w:val="BodyText"/>
        <w:ind w:left="360" w:right="117"/>
        <w:jc w:val="both"/>
        <w:rPr>
          <w:b/>
        </w:rPr>
      </w:pPr>
    </w:p>
    <w:p w14:paraId="5BD9C5B2" w14:textId="77777777" w:rsidR="0014218C" w:rsidRDefault="00E95B41" w:rsidP="00261387">
      <w:pPr>
        <w:pStyle w:val="BodyText"/>
        <w:ind w:left="360" w:right="117"/>
        <w:jc w:val="both"/>
        <w:rPr>
          <w:color w:val="1C1C1C"/>
        </w:rPr>
      </w:pPr>
      <w:r>
        <w:rPr>
          <w:b/>
        </w:rPr>
        <w:t>Achieving a Better Life Experience (ABLE) Act</w:t>
      </w:r>
      <w:r>
        <w:t xml:space="preserve">: This Act </w:t>
      </w:r>
      <w:r>
        <w:rPr>
          <w:color w:val="1C1C1C"/>
        </w:rPr>
        <w:t>amends Section 529 of the Internal Revenue Service Code of 1986 to create tax-advantaged savings accounts for individuals with disabilities. These tax-advantaged</w:t>
      </w:r>
      <w:r>
        <w:rPr>
          <w:color w:val="1C1C1C"/>
          <w:spacing w:val="-14"/>
        </w:rPr>
        <w:t xml:space="preserve"> </w:t>
      </w:r>
      <w:r>
        <w:rPr>
          <w:color w:val="1C1C1C"/>
        </w:rPr>
        <w:t>savings</w:t>
      </w:r>
      <w:r>
        <w:rPr>
          <w:color w:val="1C1C1C"/>
          <w:spacing w:val="-12"/>
        </w:rPr>
        <w:t xml:space="preserve"> </w:t>
      </w:r>
      <w:r>
        <w:rPr>
          <w:color w:val="1C1C1C"/>
        </w:rPr>
        <w:t>accounts</w:t>
      </w:r>
      <w:r>
        <w:rPr>
          <w:color w:val="1C1C1C"/>
          <w:spacing w:val="-12"/>
        </w:rPr>
        <w:t xml:space="preserve"> </w:t>
      </w:r>
      <w:proofErr w:type="gramStart"/>
      <w:r>
        <w:rPr>
          <w:color w:val="1C1C1C"/>
        </w:rPr>
        <w:t>can</w:t>
      </w:r>
      <w:r>
        <w:rPr>
          <w:color w:val="1C1C1C"/>
          <w:spacing w:val="-14"/>
        </w:rPr>
        <w:t xml:space="preserve"> </w:t>
      </w:r>
      <w:r>
        <w:rPr>
          <w:color w:val="1C1C1C"/>
        </w:rPr>
        <w:t>be</w:t>
      </w:r>
      <w:r>
        <w:rPr>
          <w:color w:val="1C1C1C"/>
          <w:spacing w:val="-14"/>
        </w:rPr>
        <w:t xml:space="preserve"> </w:t>
      </w:r>
      <w:r>
        <w:rPr>
          <w:color w:val="1C1C1C"/>
        </w:rPr>
        <w:t>used</w:t>
      </w:r>
      <w:r>
        <w:rPr>
          <w:color w:val="1C1C1C"/>
          <w:spacing w:val="-14"/>
        </w:rPr>
        <w:t xml:space="preserve"> </w:t>
      </w:r>
      <w:r>
        <w:rPr>
          <w:color w:val="1C1C1C"/>
        </w:rPr>
        <w:t>to</w:t>
      </w:r>
      <w:r>
        <w:rPr>
          <w:color w:val="1C1C1C"/>
          <w:spacing w:val="-14"/>
        </w:rPr>
        <w:t xml:space="preserve"> </w:t>
      </w:r>
      <w:r>
        <w:rPr>
          <w:color w:val="1C1C1C"/>
        </w:rPr>
        <w:t>cover</w:t>
      </w:r>
      <w:r>
        <w:rPr>
          <w:color w:val="1C1C1C"/>
          <w:spacing w:val="-10"/>
        </w:rPr>
        <w:t xml:space="preserve"> </w:t>
      </w:r>
      <w:r>
        <w:rPr>
          <w:color w:val="1C1C1C"/>
        </w:rPr>
        <w:t>qualified</w:t>
      </w:r>
      <w:r>
        <w:rPr>
          <w:color w:val="1C1C1C"/>
          <w:spacing w:val="-14"/>
        </w:rPr>
        <w:t xml:space="preserve"> </w:t>
      </w:r>
      <w:r>
        <w:rPr>
          <w:color w:val="1C1C1C"/>
        </w:rPr>
        <w:t>disability</w:t>
      </w:r>
      <w:r>
        <w:rPr>
          <w:color w:val="1C1C1C"/>
          <w:spacing w:val="-16"/>
        </w:rPr>
        <w:t xml:space="preserve"> </w:t>
      </w:r>
      <w:r>
        <w:rPr>
          <w:color w:val="1C1C1C"/>
        </w:rPr>
        <w:t>expenses</w:t>
      </w:r>
      <w:r>
        <w:rPr>
          <w:color w:val="1C1C1C"/>
          <w:spacing w:val="-12"/>
        </w:rPr>
        <w:t xml:space="preserve"> </w:t>
      </w:r>
      <w:r>
        <w:rPr>
          <w:color w:val="1C1C1C"/>
        </w:rPr>
        <w:t>such</w:t>
      </w:r>
      <w:r>
        <w:rPr>
          <w:color w:val="1C1C1C"/>
          <w:spacing w:val="-14"/>
        </w:rPr>
        <w:t xml:space="preserve"> </w:t>
      </w:r>
      <w:r>
        <w:rPr>
          <w:color w:val="1C1C1C"/>
        </w:rPr>
        <w:t>as,</w:t>
      </w:r>
      <w:r>
        <w:rPr>
          <w:color w:val="1C1C1C"/>
          <w:spacing w:val="-14"/>
        </w:rPr>
        <w:t xml:space="preserve"> </w:t>
      </w:r>
      <w:r>
        <w:rPr>
          <w:color w:val="1C1C1C"/>
        </w:rPr>
        <w:t>but</w:t>
      </w:r>
      <w:r>
        <w:rPr>
          <w:color w:val="1C1C1C"/>
          <w:spacing w:val="-14"/>
        </w:rPr>
        <w:t xml:space="preserve"> </w:t>
      </w:r>
      <w:r>
        <w:rPr>
          <w:color w:val="1C1C1C"/>
        </w:rPr>
        <w:t>not</w:t>
      </w:r>
      <w:r>
        <w:rPr>
          <w:color w:val="1C1C1C"/>
          <w:spacing w:val="-13"/>
        </w:rPr>
        <w:t xml:space="preserve"> </w:t>
      </w:r>
      <w:r>
        <w:rPr>
          <w:color w:val="1C1C1C"/>
        </w:rPr>
        <w:t>limited to, education, housing</w:t>
      </w:r>
      <w:r>
        <w:rPr>
          <w:color w:val="1C1C1C"/>
          <w:sz w:val="22"/>
        </w:rPr>
        <w:t xml:space="preserve">, </w:t>
      </w:r>
      <w:r>
        <w:rPr>
          <w:color w:val="1C1C1C"/>
        </w:rPr>
        <w:t>and</w:t>
      </w:r>
      <w:r>
        <w:rPr>
          <w:color w:val="1C1C1C"/>
          <w:spacing w:val="-5"/>
        </w:rPr>
        <w:t xml:space="preserve"> </w:t>
      </w:r>
      <w:r>
        <w:rPr>
          <w:color w:val="1C1C1C"/>
        </w:rPr>
        <w:t>transportation</w:t>
      </w:r>
      <w:proofErr w:type="gramEnd"/>
      <w:r>
        <w:rPr>
          <w:color w:val="1C1C1C"/>
        </w:rPr>
        <w:t>.</w:t>
      </w:r>
    </w:p>
    <w:p w14:paraId="4C82121C" w14:textId="77777777" w:rsidR="00E95B41" w:rsidRDefault="00E95B41" w:rsidP="00261387">
      <w:pPr>
        <w:pStyle w:val="BodyText"/>
        <w:ind w:left="360" w:right="117"/>
        <w:jc w:val="both"/>
      </w:pPr>
    </w:p>
    <w:p w14:paraId="34FD8AD9" w14:textId="77777777" w:rsidR="00E95B41" w:rsidRDefault="00E95B41" w:rsidP="00261387">
      <w:pPr>
        <w:pStyle w:val="BodyText"/>
        <w:ind w:left="360" w:right="117"/>
        <w:jc w:val="both"/>
      </w:pPr>
    </w:p>
    <w:p w14:paraId="7DC47607" w14:textId="77777777" w:rsidR="0014218C" w:rsidRDefault="0014218C" w:rsidP="00261387">
      <w:pPr>
        <w:pStyle w:val="BodyText"/>
        <w:spacing w:before="5"/>
        <w:ind w:left="360"/>
        <w:rPr>
          <w:sz w:val="24"/>
        </w:rPr>
      </w:pPr>
    </w:p>
    <w:p w14:paraId="74F0EA85" w14:textId="77777777" w:rsidR="0014218C" w:rsidRDefault="00E95B41" w:rsidP="00261387">
      <w:pPr>
        <w:pStyle w:val="BodyText"/>
        <w:spacing w:before="1"/>
        <w:ind w:left="360" w:right="118"/>
        <w:jc w:val="both"/>
      </w:pPr>
      <w:r>
        <w:t>There</w:t>
      </w:r>
      <w:r>
        <w:rPr>
          <w:spacing w:val="-11"/>
        </w:rPr>
        <w:t xml:space="preserve"> </w:t>
      </w:r>
      <w:r>
        <w:t>are</w:t>
      </w:r>
      <w:r>
        <w:rPr>
          <w:spacing w:val="-8"/>
        </w:rPr>
        <w:t xml:space="preserve"> </w:t>
      </w:r>
      <w:r>
        <w:t>also</w:t>
      </w:r>
      <w:r>
        <w:rPr>
          <w:spacing w:val="-9"/>
        </w:rPr>
        <w:t xml:space="preserve"> </w:t>
      </w:r>
      <w:r>
        <w:t>formal</w:t>
      </w:r>
      <w:r>
        <w:rPr>
          <w:spacing w:val="-11"/>
        </w:rPr>
        <w:t xml:space="preserve"> </w:t>
      </w:r>
      <w:r>
        <w:t>and</w:t>
      </w:r>
      <w:r>
        <w:rPr>
          <w:spacing w:val="-9"/>
        </w:rPr>
        <w:t xml:space="preserve"> </w:t>
      </w:r>
      <w:r>
        <w:t>informal</w:t>
      </w:r>
      <w:r>
        <w:rPr>
          <w:spacing w:val="-11"/>
        </w:rPr>
        <w:t xml:space="preserve"> </w:t>
      </w:r>
      <w:r>
        <w:t>services</w:t>
      </w:r>
      <w:r>
        <w:rPr>
          <w:spacing w:val="-7"/>
        </w:rPr>
        <w:t xml:space="preserve"> </w:t>
      </w:r>
      <w:r>
        <w:t>and</w:t>
      </w:r>
      <w:r>
        <w:rPr>
          <w:spacing w:val="-10"/>
        </w:rPr>
        <w:t xml:space="preserve"> </w:t>
      </w:r>
      <w:r>
        <w:t>supports</w:t>
      </w:r>
      <w:r>
        <w:rPr>
          <w:spacing w:val="-10"/>
        </w:rPr>
        <w:t xml:space="preserve"> </w:t>
      </w:r>
      <w:r>
        <w:t>that</w:t>
      </w:r>
      <w:r>
        <w:rPr>
          <w:spacing w:val="-8"/>
        </w:rPr>
        <w:t xml:space="preserve"> </w:t>
      </w:r>
      <w:r>
        <w:t>enable</w:t>
      </w:r>
      <w:r>
        <w:rPr>
          <w:spacing w:val="-9"/>
        </w:rPr>
        <w:t xml:space="preserve"> </w:t>
      </w:r>
      <w:r>
        <w:t>individuals</w:t>
      </w:r>
      <w:r>
        <w:rPr>
          <w:spacing w:val="-10"/>
        </w:rPr>
        <w:t xml:space="preserve"> </w:t>
      </w:r>
      <w:r>
        <w:t>to</w:t>
      </w:r>
      <w:r>
        <w:rPr>
          <w:spacing w:val="-8"/>
        </w:rPr>
        <w:t xml:space="preserve"> </w:t>
      </w:r>
      <w:r>
        <w:t>help</w:t>
      </w:r>
      <w:r>
        <w:rPr>
          <w:spacing w:val="-9"/>
        </w:rPr>
        <w:t xml:space="preserve"> </w:t>
      </w:r>
      <w:r>
        <w:t>adult</w:t>
      </w:r>
      <w:r>
        <w:rPr>
          <w:spacing w:val="-8"/>
        </w:rPr>
        <w:t xml:space="preserve"> </w:t>
      </w:r>
      <w:r>
        <w:t>students</w:t>
      </w:r>
      <w:r>
        <w:rPr>
          <w:spacing w:val="-7"/>
        </w:rPr>
        <w:t xml:space="preserve"> </w:t>
      </w:r>
      <w:r>
        <w:t xml:space="preserve">with disabilities meet their needs for food, clothing, or shelter; to care for their physical or mental health; to manage their financial affairs; and to make personal decisions regarding residence, voting, operating a motor vehicle, and marriage. One or more of these services and supports </w:t>
      </w:r>
      <w:r>
        <w:rPr>
          <w:spacing w:val="2"/>
        </w:rPr>
        <w:t xml:space="preserve">may </w:t>
      </w:r>
      <w:r>
        <w:t>be helpful for</w:t>
      </w:r>
      <w:r>
        <w:rPr>
          <w:spacing w:val="-32"/>
        </w:rPr>
        <w:t xml:space="preserve"> </w:t>
      </w:r>
      <w:r>
        <w:t>you.</w:t>
      </w:r>
    </w:p>
    <w:p w14:paraId="5961D372" w14:textId="77777777" w:rsidR="00261387" w:rsidRDefault="00261387">
      <w:pPr>
        <w:jc w:val="both"/>
      </w:pPr>
    </w:p>
    <w:p w14:paraId="18F9A23F" w14:textId="77777777" w:rsidR="0014218C" w:rsidRDefault="00261387">
      <w:pPr>
        <w:pStyle w:val="Heading3"/>
        <w:spacing w:before="79"/>
        <w:ind w:left="3071"/>
        <w:rPr>
          <w:u w:val="none"/>
        </w:rPr>
      </w:pPr>
      <w:bookmarkStart w:id="5" w:name="5.Resources_Regarding_Alternatives_to_Gu"/>
      <w:bookmarkEnd w:id="5"/>
      <w:r>
        <w:rPr>
          <w:u w:val="none"/>
        </w:rPr>
        <w:t>R</w:t>
      </w:r>
      <w:r w:rsidR="00E95B41">
        <w:rPr>
          <w:u w:val="none"/>
        </w:rPr>
        <w:t>esources Regarding Alternatives to Guardianship</w:t>
      </w:r>
    </w:p>
    <w:p w14:paraId="3BD1F898" w14:textId="77777777" w:rsidR="0014218C" w:rsidRDefault="0014218C">
      <w:pPr>
        <w:pStyle w:val="BodyText"/>
        <w:spacing w:before="2"/>
        <w:rPr>
          <w:b/>
          <w:sz w:val="23"/>
        </w:rPr>
      </w:pPr>
    </w:p>
    <w:p w14:paraId="013AB16B" w14:textId="77777777" w:rsidR="0014218C" w:rsidRDefault="00E95B41">
      <w:pPr>
        <w:spacing w:before="1"/>
        <w:ind w:left="820"/>
        <w:rPr>
          <w:b/>
          <w:sz w:val="20"/>
        </w:rPr>
      </w:pPr>
      <w:r>
        <w:rPr>
          <w:b/>
          <w:color w:val="0563C1"/>
          <w:sz w:val="20"/>
          <w:u w:val="thick" w:color="0563C1"/>
        </w:rPr>
        <w:lastRenderedPageBreak/>
        <w:t>ABLE National Resource Network</w:t>
      </w:r>
    </w:p>
    <w:p w14:paraId="43B51350" w14:textId="77777777" w:rsidR="0014218C" w:rsidRDefault="00786184">
      <w:pPr>
        <w:pStyle w:val="BodyText"/>
        <w:spacing w:before="17"/>
        <w:ind w:left="1540"/>
      </w:pPr>
      <w:hyperlink r:id="rId47">
        <w:r w:rsidR="00E95B41">
          <w:rPr>
            <w:color w:val="0563C1"/>
            <w:u w:val="single" w:color="0563C1"/>
          </w:rPr>
          <w:t>http://ablenrc.org/</w:t>
        </w:r>
      </w:hyperlink>
    </w:p>
    <w:p w14:paraId="14B2BBCF" w14:textId="77777777" w:rsidR="0014218C" w:rsidRDefault="0014218C">
      <w:pPr>
        <w:pStyle w:val="BodyText"/>
        <w:spacing w:before="1"/>
        <w:rPr>
          <w:sz w:val="15"/>
        </w:rPr>
      </w:pPr>
    </w:p>
    <w:p w14:paraId="27DBA7AD" w14:textId="77777777" w:rsidR="0014218C" w:rsidRDefault="00786184">
      <w:pPr>
        <w:pStyle w:val="Heading3"/>
        <w:rPr>
          <w:u w:val="none"/>
        </w:rPr>
      </w:pPr>
      <w:hyperlink r:id="rId48">
        <w:r w:rsidR="00E95B41">
          <w:rPr>
            <w:color w:val="0563C1"/>
            <w:u w:val="thick" w:color="0563C1"/>
          </w:rPr>
          <w:t>Catholic Charities</w:t>
        </w:r>
      </w:hyperlink>
    </w:p>
    <w:p w14:paraId="30BC6985" w14:textId="77777777" w:rsidR="0014218C" w:rsidRDefault="00786184">
      <w:pPr>
        <w:pStyle w:val="BodyText"/>
        <w:spacing w:before="17"/>
        <w:ind w:left="1540"/>
      </w:pPr>
      <w:hyperlink r:id="rId49">
        <w:r w:rsidR="00E95B41">
          <w:rPr>
            <w:color w:val="0563C1"/>
            <w:u w:val="single" w:color="0563C1"/>
          </w:rPr>
          <w:t>http://www.sabirthdoulas.org/guardianship/guardianship.html</w:t>
        </w:r>
      </w:hyperlink>
    </w:p>
    <w:p w14:paraId="4728ECB5" w14:textId="77777777" w:rsidR="0014218C" w:rsidRDefault="0014218C">
      <w:pPr>
        <w:pStyle w:val="BodyText"/>
        <w:spacing w:before="2"/>
        <w:rPr>
          <w:sz w:val="15"/>
        </w:rPr>
      </w:pPr>
    </w:p>
    <w:p w14:paraId="080DA9FC" w14:textId="77777777" w:rsidR="0014218C" w:rsidRDefault="00786184">
      <w:pPr>
        <w:pStyle w:val="Heading3"/>
        <w:rPr>
          <w:u w:val="none"/>
        </w:rPr>
      </w:pPr>
      <w:hyperlink r:id="rId50">
        <w:r w:rsidR="00E95B41">
          <w:rPr>
            <w:color w:val="0563C1"/>
            <w:u w:val="thick" w:color="0563C1"/>
          </w:rPr>
          <w:t>Disability Rights of Texas</w:t>
        </w:r>
      </w:hyperlink>
    </w:p>
    <w:p w14:paraId="0F3ECDF0" w14:textId="77777777" w:rsidR="0014218C" w:rsidRDefault="00786184">
      <w:pPr>
        <w:pStyle w:val="BodyText"/>
        <w:spacing w:before="19" w:line="256" w:lineRule="auto"/>
        <w:ind w:left="1540" w:right="498"/>
      </w:pPr>
      <w:hyperlink r:id="rId51">
        <w:r w:rsidR="00E95B41">
          <w:rPr>
            <w:color w:val="0563C1"/>
            <w:u w:val="single" w:color="0563C1"/>
          </w:rPr>
          <w:t>https://www.disabilityrightstx.org/resources/supported-decision-making</w:t>
        </w:r>
      </w:hyperlink>
      <w:r w:rsidR="00E95B41">
        <w:rPr>
          <w:color w:val="0563C1"/>
        </w:rPr>
        <w:t xml:space="preserve"> </w:t>
      </w:r>
      <w:hyperlink r:id="rId52">
        <w:r w:rsidR="00E95B41">
          <w:rPr>
            <w:color w:val="0563C1"/>
            <w:w w:val="95"/>
            <w:u w:val="single" w:color="0563C1"/>
          </w:rPr>
          <w:t>https://media.disabilityrightstx.org/wp-content/uploads/2018/08/16200451/The-Right-to-Make-</w:t>
        </w:r>
      </w:hyperlink>
    </w:p>
    <w:p w14:paraId="776F3C29" w14:textId="77777777" w:rsidR="0014218C" w:rsidRDefault="00786184">
      <w:pPr>
        <w:pStyle w:val="BodyText"/>
        <w:spacing w:before="5"/>
        <w:ind w:left="1540"/>
      </w:pPr>
      <w:hyperlink r:id="rId53">
        <w:r w:rsidR="00E95B41">
          <w:rPr>
            <w:color w:val="0563C1"/>
            <w:u w:val="single" w:color="0563C1"/>
          </w:rPr>
          <w:t>Choices-SDM-toolkit-jan-2018.pdf</w:t>
        </w:r>
      </w:hyperlink>
    </w:p>
    <w:p w14:paraId="0163F825" w14:textId="77777777" w:rsidR="0014218C" w:rsidRDefault="00786184">
      <w:pPr>
        <w:pStyle w:val="BodyText"/>
        <w:spacing w:before="17" w:line="256" w:lineRule="auto"/>
        <w:ind w:left="1540" w:right="711"/>
      </w:pPr>
      <w:hyperlink r:id="rId54">
        <w:r w:rsidR="00E95B41">
          <w:rPr>
            <w:color w:val="0563C1"/>
            <w:w w:val="95"/>
            <w:u w:val="single" w:color="0563C1"/>
          </w:rPr>
          <w:t>https://media.disabilityrightstx.org/wp-content/uploads/2018/08/16200431/Making-My-Own-</w:t>
        </w:r>
      </w:hyperlink>
      <w:r w:rsidR="00E95B41">
        <w:rPr>
          <w:color w:val="0563C1"/>
          <w:w w:val="95"/>
        </w:rPr>
        <w:t xml:space="preserve"> </w:t>
      </w:r>
      <w:hyperlink r:id="rId55">
        <w:r w:rsidR="00E95B41">
          <w:rPr>
            <w:color w:val="0563C1"/>
            <w:u w:val="single" w:color="0563C1"/>
          </w:rPr>
          <w:t>Choices-SDM-plain-lang-guide-mar-2018.pdf</w:t>
        </w:r>
      </w:hyperlink>
    </w:p>
    <w:p w14:paraId="733351AB" w14:textId="77777777" w:rsidR="0014218C" w:rsidRDefault="0014218C">
      <w:pPr>
        <w:pStyle w:val="BodyText"/>
        <w:spacing w:before="10"/>
        <w:rPr>
          <w:sz w:val="13"/>
        </w:rPr>
      </w:pPr>
    </w:p>
    <w:p w14:paraId="12D1101A" w14:textId="77777777" w:rsidR="0014218C" w:rsidRDefault="00E95B41">
      <w:pPr>
        <w:pStyle w:val="Heading3"/>
        <w:rPr>
          <w:u w:val="none"/>
        </w:rPr>
      </w:pPr>
      <w:r>
        <w:rPr>
          <w:color w:val="0563C1"/>
          <w:u w:val="thick" w:color="0563C1"/>
        </w:rPr>
        <w:t>Master Pooled Trust</w:t>
      </w:r>
    </w:p>
    <w:p w14:paraId="79636193" w14:textId="77777777" w:rsidR="0014218C" w:rsidRDefault="00786184">
      <w:pPr>
        <w:pStyle w:val="BodyText"/>
        <w:spacing w:before="19"/>
        <w:ind w:left="1540"/>
      </w:pPr>
      <w:hyperlink r:id="rId56">
        <w:r w:rsidR="00E95B41">
          <w:rPr>
            <w:color w:val="0563C1"/>
            <w:u w:val="single" w:color="0563C1"/>
          </w:rPr>
          <w:t>https://www.thearcoftexas.org/trust/</w:t>
        </w:r>
      </w:hyperlink>
    </w:p>
    <w:p w14:paraId="74A34414" w14:textId="77777777" w:rsidR="0014218C" w:rsidRDefault="0014218C">
      <w:pPr>
        <w:pStyle w:val="BodyText"/>
        <w:spacing w:before="11"/>
        <w:rPr>
          <w:sz w:val="14"/>
        </w:rPr>
      </w:pPr>
    </w:p>
    <w:p w14:paraId="3677A0E3" w14:textId="77777777" w:rsidR="0014218C" w:rsidRDefault="00786184">
      <w:pPr>
        <w:pStyle w:val="Heading3"/>
        <w:rPr>
          <w:u w:val="none"/>
        </w:rPr>
      </w:pPr>
      <w:hyperlink r:id="rId57">
        <w:r w:rsidR="00E95B41">
          <w:rPr>
            <w:color w:val="0563C1"/>
            <w:u w:val="thick" w:color="0563C1"/>
          </w:rPr>
          <w:t>National Resource Center for Supported Decision-Making</w:t>
        </w:r>
      </w:hyperlink>
    </w:p>
    <w:p w14:paraId="2663F46A" w14:textId="77777777" w:rsidR="0014218C" w:rsidRDefault="00786184">
      <w:pPr>
        <w:pStyle w:val="BodyText"/>
        <w:spacing w:before="19"/>
        <w:ind w:left="1540"/>
      </w:pPr>
      <w:hyperlink r:id="rId58">
        <w:r w:rsidR="00E95B41">
          <w:rPr>
            <w:color w:val="0563C1"/>
            <w:u w:val="single" w:color="0563C1"/>
          </w:rPr>
          <w:t>http://supporteddecisionmaking.org/legal-resource/supported-decision-making-model-agreements</w:t>
        </w:r>
      </w:hyperlink>
    </w:p>
    <w:p w14:paraId="63A45914" w14:textId="77777777" w:rsidR="0014218C" w:rsidRDefault="0014218C">
      <w:pPr>
        <w:pStyle w:val="BodyText"/>
        <w:spacing w:before="2"/>
        <w:rPr>
          <w:sz w:val="15"/>
        </w:rPr>
      </w:pPr>
    </w:p>
    <w:p w14:paraId="32FA348D" w14:textId="77777777" w:rsidR="0014218C" w:rsidRDefault="00E95B41">
      <w:pPr>
        <w:pStyle w:val="Heading3"/>
        <w:rPr>
          <w:u w:val="none"/>
        </w:rPr>
      </w:pPr>
      <w:r>
        <w:rPr>
          <w:color w:val="0563C1"/>
          <w:u w:val="thick" w:color="0563C1"/>
        </w:rPr>
        <w:t>Texas Able</w:t>
      </w:r>
    </w:p>
    <w:p w14:paraId="43BEC85C" w14:textId="77777777" w:rsidR="0014218C" w:rsidRDefault="00786184">
      <w:pPr>
        <w:pStyle w:val="BodyText"/>
        <w:spacing w:before="17"/>
        <w:ind w:left="1539"/>
      </w:pPr>
      <w:hyperlink r:id="rId59">
        <w:r w:rsidR="00E95B41">
          <w:rPr>
            <w:color w:val="0563C1"/>
            <w:u w:val="single" w:color="0563C1"/>
          </w:rPr>
          <w:t>https://www.texasable.org/</w:t>
        </w:r>
      </w:hyperlink>
    </w:p>
    <w:p w14:paraId="091941AC" w14:textId="77777777" w:rsidR="0014218C" w:rsidRDefault="0014218C">
      <w:pPr>
        <w:pStyle w:val="BodyText"/>
        <w:spacing w:before="1"/>
        <w:rPr>
          <w:sz w:val="15"/>
        </w:rPr>
      </w:pPr>
    </w:p>
    <w:p w14:paraId="28F92B91" w14:textId="77777777" w:rsidR="0014218C" w:rsidRDefault="00786184">
      <w:pPr>
        <w:pStyle w:val="Heading3"/>
        <w:rPr>
          <w:u w:val="none"/>
        </w:rPr>
      </w:pPr>
      <w:hyperlink r:id="rId60">
        <w:r w:rsidR="00E95B41">
          <w:rPr>
            <w:color w:val="0563C1"/>
            <w:u w:val="thick" w:color="0563C1"/>
          </w:rPr>
          <w:t>Texas Council of Developmental Disabilities</w:t>
        </w:r>
      </w:hyperlink>
    </w:p>
    <w:p w14:paraId="7A092979" w14:textId="77777777" w:rsidR="0014218C" w:rsidRDefault="00786184">
      <w:pPr>
        <w:pStyle w:val="BodyText"/>
        <w:spacing w:before="17" w:line="261" w:lineRule="auto"/>
        <w:ind w:left="1540" w:right="739" w:hanging="1"/>
      </w:pPr>
      <w:hyperlink r:id="rId61">
        <w:r w:rsidR="00E95B41">
          <w:rPr>
            <w:color w:val="0563C1"/>
            <w:u w:val="single" w:color="0563C1"/>
          </w:rPr>
          <w:t>http://www.tcdd.texas.gov/resources/guardianship-alternatives/</w:t>
        </w:r>
      </w:hyperlink>
      <w:r w:rsidR="00E95B41">
        <w:rPr>
          <w:color w:val="0563C1"/>
        </w:rPr>
        <w:t xml:space="preserve"> </w:t>
      </w:r>
      <w:hyperlink r:id="rId62">
        <w:r w:rsidR="00E95B41">
          <w:rPr>
            <w:color w:val="0563C1"/>
            <w:w w:val="95"/>
            <w:u w:val="single" w:color="0563C1"/>
          </w:rPr>
          <w:t>http://www.tcdd.texas.gov/resources/guardianship-alternatives/supported-decision-making/</w:t>
        </w:r>
      </w:hyperlink>
    </w:p>
    <w:p w14:paraId="4C88F1F4" w14:textId="77777777" w:rsidR="0014218C" w:rsidRDefault="0014218C">
      <w:pPr>
        <w:pStyle w:val="BodyText"/>
        <w:spacing w:before="3"/>
        <w:rPr>
          <w:sz w:val="13"/>
        </w:rPr>
      </w:pPr>
    </w:p>
    <w:p w14:paraId="3CB7062B" w14:textId="77777777" w:rsidR="0014218C" w:rsidRDefault="00786184">
      <w:pPr>
        <w:pStyle w:val="Heading3"/>
        <w:ind w:left="0" w:right="5558"/>
        <w:jc w:val="center"/>
        <w:rPr>
          <w:u w:val="none"/>
        </w:rPr>
      </w:pPr>
      <w:hyperlink r:id="rId63">
        <w:r w:rsidR="00E95B41">
          <w:rPr>
            <w:color w:val="0563C1"/>
            <w:u w:val="thick" w:color="0563C1"/>
          </w:rPr>
          <w:t>Texas Guardianship Association</w:t>
        </w:r>
      </w:hyperlink>
    </w:p>
    <w:p w14:paraId="54746202" w14:textId="77777777" w:rsidR="0014218C" w:rsidRDefault="00786184">
      <w:pPr>
        <w:pStyle w:val="BodyText"/>
        <w:spacing w:before="17"/>
        <w:ind w:left="159" w:right="306"/>
        <w:jc w:val="center"/>
      </w:pPr>
      <w:hyperlink r:id="rId64">
        <w:r w:rsidR="00E95B41">
          <w:rPr>
            <w:color w:val="0563C1"/>
            <w:u w:val="single" w:color="0563C1"/>
          </w:rPr>
          <w:t>http://texasguardianship.org/guardianship-information/guardianship-alternatives/</w:t>
        </w:r>
      </w:hyperlink>
    </w:p>
    <w:p w14:paraId="0FE0BE05" w14:textId="77777777" w:rsidR="0014218C" w:rsidRDefault="0014218C">
      <w:pPr>
        <w:pStyle w:val="BodyText"/>
        <w:spacing w:before="2"/>
        <w:rPr>
          <w:sz w:val="15"/>
        </w:rPr>
      </w:pPr>
    </w:p>
    <w:p w14:paraId="3BE690BF" w14:textId="77777777" w:rsidR="0014218C" w:rsidRDefault="00786184">
      <w:pPr>
        <w:pStyle w:val="Heading3"/>
        <w:spacing w:before="92"/>
        <w:rPr>
          <w:u w:val="none"/>
        </w:rPr>
      </w:pPr>
      <w:hyperlink r:id="rId65">
        <w:r w:rsidR="00E95B41">
          <w:rPr>
            <w:color w:val="0563C1"/>
            <w:u w:val="thick" w:color="0563C1"/>
          </w:rPr>
          <w:t>Texas Law Help</w:t>
        </w:r>
      </w:hyperlink>
    </w:p>
    <w:p w14:paraId="174BBB71" w14:textId="77777777" w:rsidR="0014218C" w:rsidRDefault="00786184">
      <w:pPr>
        <w:pStyle w:val="BodyText"/>
        <w:spacing w:before="18"/>
        <w:ind w:left="1540"/>
      </w:pPr>
      <w:hyperlink r:id="rId66">
        <w:r w:rsidR="00E95B41">
          <w:rPr>
            <w:color w:val="0563C1"/>
            <w:u w:val="single" w:color="0563C1"/>
          </w:rPr>
          <w:t>https://texaslawhelp.org/resources/supported-decision-making-forms</w:t>
        </w:r>
      </w:hyperlink>
    </w:p>
    <w:p w14:paraId="4F629F8A" w14:textId="77777777" w:rsidR="0014218C" w:rsidRDefault="0014218C">
      <w:pPr>
        <w:pStyle w:val="BodyText"/>
        <w:spacing w:before="1"/>
        <w:rPr>
          <w:sz w:val="15"/>
        </w:rPr>
      </w:pPr>
    </w:p>
    <w:p w14:paraId="158F4189" w14:textId="77777777" w:rsidR="0014218C" w:rsidRDefault="00786184">
      <w:pPr>
        <w:pStyle w:val="Heading3"/>
        <w:rPr>
          <w:u w:val="none"/>
        </w:rPr>
      </w:pPr>
      <w:hyperlink r:id="rId67">
        <w:r w:rsidR="00E95B41">
          <w:rPr>
            <w:color w:val="0563C1"/>
            <w:u w:val="thick" w:color="0563C1"/>
          </w:rPr>
          <w:t>Texas Project First</w:t>
        </w:r>
      </w:hyperlink>
    </w:p>
    <w:p w14:paraId="33D1D46D" w14:textId="77777777" w:rsidR="0014218C" w:rsidRDefault="00786184">
      <w:pPr>
        <w:pStyle w:val="BodyText"/>
        <w:spacing w:before="17"/>
        <w:ind w:left="1540"/>
      </w:pPr>
      <w:hyperlink r:id="rId68">
        <w:r w:rsidR="00E95B41">
          <w:rPr>
            <w:color w:val="0563C1"/>
            <w:u w:val="single" w:color="0563C1"/>
          </w:rPr>
          <w:t>http://texasprojectfirst.org/node/207</w:t>
        </w:r>
      </w:hyperlink>
    </w:p>
    <w:p w14:paraId="13CF2128" w14:textId="77777777" w:rsidR="0014218C" w:rsidRDefault="0014218C">
      <w:pPr>
        <w:pStyle w:val="BodyText"/>
        <w:spacing w:before="2"/>
        <w:rPr>
          <w:sz w:val="15"/>
        </w:rPr>
      </w:pPr>
    </w:p>
    <w:p w14:paraId="0C37C0EB" w14:textId="77777777" w:rsidR="0014218C" w:rsidRDefault="00786184">
      <w:pPr>
        <w:pStyle w:val="Heading3"/>
        <w:rPr>
          <w:u w:val="none"/>
        </w:rPr>
      </w:pPr>
      <w:hyperlink r:id="rId69">
        <w:r w:rsidR="00E95B41">
          <w:rPr>
            <w:color w:val="0563C1"/>
            <w:u w:val="thick" w:color="0563C1"/>
          </w:rPr>
          <w:t>The Arc of Texas</w:t>
        </w:r>
      </w:hyperlink>
    </w:p>
    <w:p w14:paraId="51F0B27D" w14:textId="77777777" w:rsidR="0014218C" w:rsidRDefault="00786184">
      <w:pPr>
        <w:pStyle w:val="BodyText"/>
        <w:spacing w:before="19" w:line="256" w:lineRule="auto"/>
        <w:ind w:left="1540" w:right="3548"/>
      </w:pPr>
      <w:hyperlink r:id="rId70">
        <w:r w:rsidR="00E95B41">
          <w:rPr>
            <w:color w:val="0563C1"/>
            <w:u w:val="single" w:color="0563C1"/>
          </w:rPr>
          <w:t>https://www.thearc.org/file/Guardianship-White-Paper.pdf</w:t>
        </w:r>
      </w:hyperlink>
      <w:r w:rsidR="00E95B41">
        <w:rPr>
          <w:color w:val="0563C1"/>
        </w:rPr>
        <w:t xml:space="preserve"> </w:t>
      </w:r>
      <w:hyperlink r:id="rId71">
        <w:r w:rsidR="00E95B41">
          <w:rPr>
            <w:color w:val="0563C1"/>
            <w:w w:val="95"/>
            <w:u w:val="single" w:color="0563C1"/>
          </w:rPr>
          <w:t>https://www.thearcoftexas.org/alternatives-to-guardianship/</w:t>
        </w:r>
      </w:hyperlink>
    </w:p>
    <w:p w14:paraId="19FC4B51" w14:textId="77777777" w:rsidR="0014218C" w:rsidRDefault="0014218C">
      <w:pPr>
        <w:pStyle w:val="BodyText"/>
      </w:pPr>
    </w:p>
    <w:p w14:paraId="7EE21719" w14:textId="77777777" w:rsidR="00261387" w:rsidRDefault="00261387">
      <w:pPr>
        <w:pStyle w:val="Heading3"/>
        <w:spacing w:before="79"/>
        <w:ind w:left="3076"/>
        <w:rPr>
          <w:u w:val="none"/>
        </w:rPr>
      </w:pPr>
      <w:bookmarkStart w:id="6" w:name="6.Information_Regarding_Supported_Decisi"/>
      <w:bookmarkEnd w:id="6"/>
    </w:p>
    <w:p w14:paraId="429D0E85" w14:textId="77777777" w:rsidR="00E95B41" w:rsidRDefault="00E95B41">
      <w:pPr>
        <w:pStyle w:val="Heading3"/>
        <w:spacing w:before="79"/>
        <w:ind w:left="3076"/>
        <w:rPr>
          <w:u w:val="none"/>
        </w:rPr>
      </w:pPr>
    </w:p>
    <w:p w14:paraId="1E42E8A6" w14:textId="77777777" w:rsidR="00E95B41" w:rsidRDefault="00E95B41">
      <w:pPr>
        <w:pStyle w:val="Heading3"/>
        <w:spacing w:before="79"/>
        <w:ind w:left="3076"/>
        <w:rPr>
          <w:u w:val="none"/>
        </w:rPr>
      </w:pPr>
    </w:p>
    <w:p w14:paraId="07E3E41A" w14:textId="77777777" w:rsidR="00E95B41" w:rsidRDefault="00E95B41">
      <w:pPr>
        <w:pStyle w:val="Heading3"/>
        <w:spacing w:before="79"/>
        <w:ind w:left="3076"/>
        <w:rPr>
          <w:u w:val="none"/>
        </w:rPr>
      </w:pPr>
    </w:p>
    <w:p w14:paraId="4CB26AF9" w14:textId="77777777" w:rsidR="00E95B41" w:rsidRDefault="00E95B41">
      <w:pPr>
        <w:pStyle w:val="Heading3"/>
        <w:spacing w:before="79"/>
        <w:ind w:left="3076"/>
        <w:rPr>
          <w:u w:val="none"/>
        </w:rPr>
      </w:pPr>
    </w:p>
    <w:p w14:paraId="73BEAEC4" w14:textId="77777777" w:rsidR="0014218C" w:rsidRDefault="00E95B41">
      <w:pPr>
        <w:pStyle w:val="Heading3"/>
        <w:spacing w:before="79"/>
        <w:ind w:left="3076"/>
        <w:rPr>
          <w:u w:val="none"/>
        </w:rPr>
      </w:pPr>
      <w:r>
        <w:rPr>
          <w:u w:val="none"/>
        </w:rPr>
        <w:lastRenderedPageBreak/>
        <w:t>Information Regarding Supported Decision-Making</w:t>
      </w:r>
    </w:p>
    <w:p w14:paraId="75438D03" w14:textId="77777777" w:rsidR="00E95B41" w:rsidRDefault="00786184" w:rsidP="00E95B41">
      <w:pPr>
        <w:pStyle w:val="BodyText"/>
        <w:spacing w:before="178" w:line="259" w:lineRule="auto"/>
        <w:ind w:left="360" w:right="119" w:hanging="1"/>
        <w:jc w:val="both"/>
      </w:pPr>
      <w:hyperlink r:id="rId72">
        <w:r w:rsidR="00E95B41">
          <w:rPr>
            <w:color w:val="0563C1"/>
            <w:u w:val="single" w:color="0563C1"/>
          </w:rPr>
          <w:t>Texas Education Code §29.017</w:t>
        </w:r>
        <w:r w:rsidR="00E95B41">
          <w:rPr>
            <w:color w:val="0563C1"/>
          </w:rPr>
          <w:t xml:space="preserve"> </w:t>
        </w:r>
      </w:hyperlink>
      <w:r w:rsidR="00E95B41">
        <w:t>requires that school districts provide students with disabilities and their parents</w:t>
      </w:r>
      <w:r w:rsidR="00E95B41">
        <w:rPr>
          <w:spacing w:val="-12"/>
        </w:rPr>
        <w:t xml:space="preserve"> </w:t>
      </w:r>
      <w:r w:rsidR="00E95B41">
        <w:t>with</w:t>
      </w:r>
      <w:r w:rsidR="00E95B41">
        <w:rPr>
          <w:spacing w:val="-15"/>
        </w:rPr>
        <w:t xml:space="preserve"> </w:t>
      </w:r>
      <w:r w:rsidR="00E95B41">
        <w:t>information</w:t>
      </w:r>
      <w:r w:rsidR="00E95B41">
        <w:rPr>
          <w:spacing w:val="-16"/>
        </w:rPr>
        <w:t xml:space="preserve"> </w:t>
      </w:r>
      <w:r w:rsidR="00E95B41">
        <w:t>on,</w:t>
      </w:r>
      <w:r w:rsidR="00E95B41">
        <w:rPr>
          <w:spacing w:val="-12"/>
        </w:rPr>
        <w:t xml:space="preserve"> </w:t>
      </w:r>
      <w:r w:rsidR="00E95B41">
        <w:t>among</w:t>
      </w:r>
      <w:r w:rsidR="00E95B41">
        <w:rPr>
          <w:spacing w:val="-16"/>
        </w:rPr>
        <w:t xml:space="preserve"> </w:t>
      </w:r>
      <w:r w:rsidR="00E95B41">
        <w:t>other</w:t>
      </w:r>
      <w:r w:rsidR="00E95B41">
        <w:rPr>
          <w:spacing w:val="-14"/>
        </w:rPr>
        <w:t xml:space="preserve"> </w:t>
      </w:r>
      <w:r w:rsidR="00E95B41">
        <w:t>things,</w:t>
      </w:r>
      <w:r w:rsidR="00E95B41">
        <w:rPr>
          <w:spacing w:val="-15"/>
        </w:rPr>
        <w:t xml:space="preserve"> </w:t>
      </w:r>
      <w:r w:rsidR="00E95B41">
        <w:t>alternatives</w:t>
      </w:r>
      <w:r w:rsidR="00E95B41">
        <w:rPr>
          <w:spacing w:val="-14"/>
        </w:rPr>
        <w:t xml:space="preserve"> </w:t>
      </w:r>
      <w:r w:rsidR="00E95B41">
        <w:t>to</w:t>
      </w:r>
      <w:r w:rsidR="00E95B41">
        <w:rPr>
          <w:spacing w:val="-15"/>
        </w:rPr>
        <w:t xml:space="preserve"> </w:t>
      </w:r>
      <w:r w:rsidR="00E95B41">
        <w:t>guardianship,</w:t>
      </w:r>
      <w:r w:rsidR="00E95B41">
        <w:rPr>
          <w:spacing w:val="-15"/>
        </w:rPr>
        <w:t xml:space="preserve"> </w:t>
      </w:r>
      <w:r w:rsidR="00E95B41">
        <w:t>including</w:t>
      </w:r>
      <w:r w:rsidR="00E95B41">
        <w:rPr>
          <w:spacing w:val="-16"/>
        </w:rPr>
        <w:t xml:space="preserve"> </w:t>
      </w:r>
      <w:r w:rsidR="00E95B41">
        <w:t>supported</w:t>
      </w:r>
      <w:r w:rsidR="00E95B41">
        <w:rPr>
          <w:spacing w:val="-15"/>
        </w:rPr>
        <w:t xml:space="preserve"> </w:t>
      </w:r>
      <w:r w:rsidR="00E95B41">
        <w:t xml:space="preserve">decision- making agreements under </w:t>
      </w:r>
      <w:hyperlink r:id="rId73">
        <w:r w:rsidR="00E95B41">
          <w:rPr>
            <w:color w:val="0563C1"/>
            <w:u w:val="single" w:color="0563C1"/>
          </w:rPr>
          <w:t>Chapter 1357 of the Texas Estates Code</w:t>
        </w:r>
        <w:r w:rsidR="00E95B41">
          <w:t>.</w:t>
        </w:r>
      </w:hyperlink>
      <w:r w:rsidR="00E95B41">
        <w:t xml:space="preserve"> The school district must provide this information </w:t>
      </w:r>
      <w:proofErr w:type="gramStart"/>
      <w:r w:rsidR="00E95B41">
        <w:t>not</w:t>
      </w:r>
      <w:proofErr w:type="gramEnd"/>
      <w:r w:rsidR="00E95B41">
        <w:t xml:space="preserve"> </w:t>
      </w:r>
      <w:proofErr w:type="gramStart"/>
      <w:r w:rsidR="00E95B41">
        <w:t>later</w:t>
      </w:r>
      <w:proofErr w:type="gramEnd"/>
      <w:r w:rsidR="00E95B41">
        <w:t xml:space="preserve"> than one year before a student turns</w:t>
      </w:r>
      <w:r w:rsidR="00E95B41">
        <w:rPr>
          <w:spacing w:val="-3"/>
        </w:rPr>
        <w:t xml:space="preserve"> </w:t>
      </w:r>
      <w:r w:rsidR="00E95B41">
        <w:t>18.</w:t>
      </w:r>
    </w:p>
    <w:p w14:paraId="3B859703" w14:textId="77777777" w:rsidR="0014218C" w:rsidRDefault="00E95B41" w:rsidP="00261387">
      <w:pPr>
        <w:pStyle w:val="BodyText"/>
        <w:spacing w:before="159" w:line="261" w:lineRule="auto"/>
        <w:ind w:left="360" w:right="115" w:hanging="1"/>
        <w:jc w:val="both"/>
      </w:pPr>
      <w:r>
        <w:t>To</w:t>
      </w:r>
      <w:r>
        <w:rPr>
          <w:spacing w:val="-16"/>
        </w:rPr>
        <w:t xml:space="preserve"> </w:t>
      </w:r>
      <w:r>
        <w:t>understand</w:t>
      </w:r>
      <w:r>
        <w:rPr>
          <w:spacing w:val="-14"/>
        </w:rPr>
        <w:t xml:space="preserve"> </w:t>
      </w:r>
      <w:r>
        <w:t>what</w:t>
      </w:r>
      <w:r>
        <w:rPr>
          <w:spacing w:val="-16"/>
        </w:rPr>
        <w:t xml:space="preserve"> </w:t>
      </w:r>
      <w:r>
        <w:t>a</w:t>
      </w:r>
      <w:r>
        <w:rPr>
          <w:spacing w:val="-16"/>
        </w:rPr>
        <w:t xml:space="preserve"> </w:t>
      </w:r>
      <w:r>
        <w:t>supported</w:t>
      </w:r>
      <w:r>
        <w:rPr>
          <w:spacing w:val="-16"/>
        </w:rPr>
        <w:t xml:space="preserve"> </w:t>
      </w:r>
      <w:r>
        <w:t>decision-making</w:t>
      </w:r>
      <w:r>
        <w:rPr>
          <w:spacing w:val="-15"/>
        </w:rPr>
        <w:t xml:space="preserve"> </w:t>
      </w:r>
      <w:r>
        <w:t>agreement</w:t>
      </w:r>
      <w:r>
        <w:rPr>
          <w:spacing w:val="-16"/>
        </w:rPr>
        <w:t xml:space="preserve"> </w:t>
      </w:r>
      <w:r>
        <w:t>is</w:t>
      </w:r>
      <w:r>
        <w:rPr>
          <w:spacing w:val="-15"/>
        </w:rPr>
        <w:t xml:space="preserve"> </w:t>
      </w:r>
      <w:r>
        <w:t>and</w:t>
      </w:r>
      <w:r>
        <w:rPr>
          <w:spacing w:val="-14"/>
        </w:rPr>
        <w:t xml:space="preserve"> </w:t>
      </w:r>
      <w:r>
        <w:t>who</w:t>
      </w:r>
      <w:r>
        <w:rPr>
          <w:spacing w:val="-16"/>
        </w:rPr>
        <w:t xml:space="preserve"> </w:t>
      </w:r>
      <w:r>
        <w:rPr>
          <w:spacing w:val="2"/>
        </w:rPr>
        <w:t>may</w:t>
      </w:r>
      <w:r>
        <w:rPr>
          <w:spacing w:val="-18"/>
        </w:rPr>
        <w:t xml:space="preserve"> </w:t>
      </w:r>
      <w:r>
        <w:t>enter</w:t>
      </w:r>
      <w:r>
        <w:rPr>
          <w:spacing w:val="-13"/>
        </w:rPr>
        <w:t xml:space="preserve"> </w:t>
      </w:r>
      <w:r>
        <w:t>into</w:t>
      </w:r>
      <w:r>
        <w:rPr>
          <w:spacing w:val="-16"/>
        </w:rPr>
        <w:t xml:space="preserve"> </w:t>
      </w:r>
      <w:r>
        <w:t>such</w:t>
      </w:r>
      <w:r>
        <w:rPr>
          <w:spacing w:val="-16"/>
        </w:rPr>
        <w:t xml:space="preserve"> </w:t>
      </w:r>
      <w:r>
        <w:t>an</w:t>
      </w:r>
      <w:r>
        <w:rPr>
          <w:spacing w:val="-16"/>
        </w:rPr>
        <w:t xml:space="preserve"> </w:t>
      </w:r>
      <w:r>
        <w:t>agreement, the Texas Estates Code provides the following</w:t>
      </w:r>
      <w:r>
        <w:rPr>
          <w:spacing w:val="-2"/>
        </w:rPr>
        <w:t xml:space="preserve"> </w:t>
      </w:r>
      <w:r>
        <w:t>definitions:</w:t>
      </w:r>
    </w:p>
    <w:p w14:paraId="0EFF2FBA" w14:textId="77777777" w:rsidR="0014218C" w:rsidRDefault="00E95B41" w:rsidP="00261387">
      <w:pPr>
        <w:pStyle w:val="ListParagraph"/>
        <w:numPr>
          <w:ilvl w:val="0"/>
          <w:numId w:val="2"/>
        </w:numPr>
        <w:tabs>
          <w:tab w:val="left" w:pos="1170"/>
        </w:tabs>
        <w:spacing w:before="157" w:line="254" w:lineRule="auto"/>
        <w:ind w:left="1540" w:right="118" w:hanging="730"/>
        <w:jc w:val="both"/>
        <w:rPr>
          <w:sz w:val="20"/>
        </w:rPr>
      </w:pPr>
      <w:r>
        <w:rPr>
          <w:sz w:val="20"/>
        </w:rPr>
        <w:t>“Adult”</w:t>
      </w:r>
      <w:r>
        <w:rPr>
          <w:spacing w:val="-5"/>
          <w:sz w:val="20"/>
        </w:rPr>
        <w:t xml:space="preserve"> </w:t>
      </w:r>
      <w:r>
        <w:rPr>
          <w:sz w:val="20"/>
        </w:rPr>
        <w:t>is</w:t>
      </w:r>
      <w:r>
        <w:rPr>
          <w:spacing w:val="-6"/>
          <w:sz w:val="20"/>
        </w:rPr>
        <w:t xml:space="preserve"> </w:t>
      </w:r>
      <w:r>
        <w:rPr>
          <w:sz w:val="20"/>
        </w:rPr>
        <w:t>an</w:t>
      </w:r>
      <w:r>
        <w:rPr>
          <w:spacing w:val="-3"/>
          <w:sz w:val="20"/>
        </w:rPr>
        <w:t xml:space="preserve"> </w:t>
      </w:r>
      <w:r>
        <w:rPr>
          <w:sz w:val="20"/>
        </w:rPr>
        <w:t>individual</w:t>
      </w:r>
      <w:r>
        <w:rPr>
          <w:spacing w:val="-9"/>
          <w:sz w:val="20"/>
        </w:rPr>
        <w:t xml:space="preserve"> </w:t>
      </w:r>
      <w:r>
        <w:rPr>
          <w:sz w:val="20"/>
        </w:rPr>
        <w:t>18</w:t>
      </w:r>
      <w:r>
        <w:rPr>
          <w:spacing w:val="-3"/>
          <w:sz w:val="20"/>
        </w:rPr>
        <w:t xml:space="preserve"> </w:t>
      </w:r>
      <w:r>
        <w:rPr>
          <w:sz w:val="20"/>
        </w:rPr>
        <w:t>years</w:t>
      </w:r>
      <w:r>
        <w:rPr>
          <w:spacing w:val="-6"/>
          <w:sz w:val="20"/>
        </w:rPr>
        <w:t xml:space="preserve"> </w:t>
      </w:r>
      <w:r>
        <w:rPr>
          <w:sz w:val="20"/>
        </w:rPr>
        <w:t>of</w:t>
      </w:r>
      <w:r>
        <w:rPr>
          <w:spacing w:val="-5"/>
          <w:sz w:val="20"/>
        </w:rPr>
        <w:t xml:space="preserve"> </w:t>
      </w:r>
      <w:r>
        <w:rPr>
          <w:sz w:val="20"/>
        </w:rPr>
        <w:t>age</w:t>
      </w:r>
      <w:r>
        <w:rPr>
          <w:spacing w:val="-6"/>
          <w:sz w:val="20"/>
        </w:rPr>
        <w:t xml:space="preserve"> </w:t>
      </w:r>
      <w:r>
        <w:rPr>
          <w:sz w:val="20"/>
        </w:rPr>
        <w:t>or</w:t>
      </w:r>
      <w:r>
        <w:rPr>
          <w:spacing w:val="-7"/>
          <w:sz w:val="20"/>
        </w:rPr>
        <w:t xml:space="preserve"> </w:t>
      </w:r>
      <w:r>
        <w:rPr>
          <w:sz w:val="20"/>
        </w:rPr>
        <w:t>older</w:t>
      </w:r>
      <w:r>
        <w:rPr>
          <w:spacing w:val="-7"/>
          <w:sz w:val="20"/>
        </w:rPr>
        <w:t xml:space="preserve"> </w:t>
      </w:r>
      <w:r>
        <w:rPr>
          <w:sz w:val="20"/>
        </w:rPr>
        <w:t>or</w:t>
      </w:r>
      <w:r>
        <w:rPr>
          <w:spacing w:val="-4"/>
          <w:sz w:val="20"/>
        </w:rPr>
        <w:t xml:space="preserve"> </w:t>
      </w:r>
      <w:r>
        <w:rPr>
          <w:sz w:val="20"/>
        </w:rPr>
        <w:t>an</w:t>
      </w:r>
      <w:r>
        <w:rPr>
          <w:spacing w:val="-6"/>
          <w:sz w:val="20"/>
        </w:rPr>
        <w:t xml:space="preserve"> </w:t>
      </w:r>
      <w:r>
        <w:rPr>
          <w:sz w:val="20"/>
        </w:rPr>
        <w:t>individual</w:t>
      </w:r>
      <w:r>
        <w:rPr>
          <w:spacing w:val="-7"/>
          <w:sz w:val="20"/>
        </w:rPr>
        <w:t xml:space="preserve"> </w:t>
      </w:r>
      <w:r>
        <w:rPr>
          <w:sz w:val="20"/>
        </w:rPr>
        <w:t>under</w:t>
      </w:r>
      <w:r>
        <w:rPr>
          <w:spacing w:val="-7"/>
          <w:sz w:val="20"/>
        </w:rPr>
        <w:t xml:space="preserve"> </w:t>
      </w:r>
      <w:r>
        <w:rPr>
          <w:sz w:val="20"/>
        </w:rPr>
        <w:t>18</w:t>
      </w:r>
      <w:r>
        <w:rPr>
          <w:spacing w:val="-3"/>
          <w:sz w:val="20"/>
        </w:rPr>
        <w:t xml:space="preserve"> </w:t>
      </w:r>
      <w:r>
        <w:rPr>
          <w:sz w:val="20"/>
        </w:rPr>
        <w:t>years</w:t>
      </w:r>
      <w:r>
        <w:rPr>
          <w:spacing w:val="-6"/>
          <w:sz w:val="20"/>
        </w:rPr>
        <w:t xml:space="preserve"> </w:t>
      </w:r>
      <w:r>
        <w:rPr>
          <w:sz w:val="20"/>
        </w:rPr>
        <w:t>of</w:t>
      </w:r>
      <w:r>
        <w:rPr>
          <w:spacing w:val="-5"/>
          <w:sz w:val="20"/>
        </w:rPr>
        <w:t xml:space="preserve"> </w:t>
      </w:r>
      <w:r>
        <w:rPr>
          <w:sz w:val="20"/>
        </w:rPr>
        <w:t>age</w:t>
      </w:r>
      <w:r>
        <w:rPr>
          <w:spacing w:val="-6"/>
          <w:sz w:val="20"/>
        </w:rPr>
        <w:t xml:space="preserve"> </w:t>
      </w:r>
      <w:r>
        <w:rPr>
          <w:sz w:val="20"/>
        </w:rPr>
        <w:t>who</w:t>
      </w:r>
      <w:r>
        <w:rPr>
          <w:spacing w:val="-6"/>
          <w:sz w:val="20"/>
        </w:rPr>
        <w:t xml:space="preserve"> </w:t>
      </w:r>
      <w:r>
        <w:rPr>
          <w:sz w:val="20"/>
        </w:rPr>
        <w:t>has</w:t>
      </w:r>
      <w:r>
        <w:rPr>
          <w:spacing w:val="-4"/>
          <w:sz w:val="20"/>
        </w:rPr>
        <w:t xml:space="preserve"> </w:t>
      </w:r>
      <w:r>
        <w:rPr>
          <w:sz w:val="20"/>
        </w:rPr>
        <w:t>had the disabilities of minority</w:t>
      </w:r>
      <w:r>
        <w:rPr>
          <w:spacing w:val="-5"/>
          <w:sz w:val="20"/>
        </w:rPr>
        <w:t xml:space="preserve"> </w:t>
      </w:r>
      <w:r>
        <w:rPr>
          <w:sz w:val="20"/>
        </w:rPr>
        <w:t>removed.</w:t>
      </w:r>
    </w:p>
    <w:p w14:paraId="6ED699AE" w14:textId="77777777" w:rsidR="0014218C" w:rsidRDefault="00E95B41" w:rsidP="00261387">
      <w:pPr>
        <w:pStyle w:val="ListParagraph"/>
        <w:numPr>
          <w:ilvl w:val="0"/>
          <w:numId w:val="2"/>
        </w:numPr>
        <w:tabs>
          <w:tab w:val="left" w:pos="1170"/>
        </w:tabs>
        <w:spacing w:before="5" w:line="254" w:lineRule="auto"/>
        <w:ind w:left="1540" w:right="118" w:hanging="730"/>
        <w:jc w:val="both"/>
        <w:rPr>
          <w:sz w:val="20"/>
        </w:rPr>
      </w:pPr>
      <w:r>
        <w:rPr>
          <w:sz w:val="20"/>
        </w:rPr>
        <w:t>“Disability”</w:t>
      </w:r>
      <w:r>
        <w:rPr>
          <w:spacing w:val="-5"/>
          <w:sz w:val="20"/>
        </w:rPr>
        <w:t xml:space="preserve"> </w:t>
      </w:r>
      <w:r>
        <w:rPr>
          <w:sz w:val="20"/>
        </w:rPr>
        <w:t>concerning</w:t>
      </w:r>
      <w:r>
        <w:rPr>
          <w:spacing w:val="-4"/>
          <w:sz w:val="20"/>
        </w:rPr>
        <w:t xml:space="preserve"> </w:t>
      </w:r>
      <w:r>
        <w:rPr>
          <w:sz w:val="20"/>
        </w:rPr>
        <w:t>an</w:t>
      </w:r>
      <w:r>
        <w:rPr>
          <w:spacing w:val="-3"/>
          <w:sz w:val="20"/>
        </w:rPr>
        <w:t xml:space="preserve"> </w:t>
      </w:r>
      <w:r>
        <w:rPr>
          <w:sz w:val="20"/>
        </w:rPr>
        <w:t>individual</w:t>
      </w:r>
      <w:r>
        <w:rPr>
          <w:spacing w:val="-5"/>
          <w:sz w:val="20"/>
        </w:rPr>
        <w:t xml:space="preserve"> </w:t>
      </w:r>
      <w:r>
        <w:rPr>
          <w:sz w:val="20"/>
        </w:rPr>
        <w:t>is</w:t>
      </w:r>
      <w:r>
        <w:rPr>
          <w:spacing w:val="-4"/>
          <w:sz w:val="20"/>
        </w:rPr>
        <w:t xml:space="preserve"> </w:t>
      </w:r>
      <w:r>
        <w:rPr>
          <w:sz w:val="20"/>
        </w:rPr>
        <w:t>a</w:t>
      </w:r>
      <w:r>
        <w:rPr>
          <w:spacing w:val="-4"/>
          <w:sz w:val="20"/>
        </w:rPr>
        <w:t xml:space="preserve"> </w:t>
      </w:r>
      <w:r>
        <w:rPr>
          <w:sz w:val="20"/>
        </w:rPr>
        <w:t>physical</w:t>
      </w:r>
      <w:r>
        <w:rPr>
          <w:spacing w:val="-5"/>
          <w:sz w:val="20"/>
        </w:rPr>
        <w:t xml:space="preserve"> </w:t>
      </w:r>
      <w:r>
        <w:rPr>
          <w:sz w:val="20"/>
        </w:rPr>
        <w:t>or</w:t>
      </w:r>
      <w:r>
        <w:rPr>
          <w:spacing w:val="-4"/>
          <w:sz w:val="20"/>
        </w:rPr>
        <w:t xml:space="preserve"> </w:t>
      </w:r>
      <w:r>
        <w:rPr>
          <w:sz w:val="20"/>
        </w:rPr>
        <w:t>mental</w:t>
      </w:r>
      <w:r>
        <w:rPr>
          <w:spacing w:val="-5"/>
          <w:sz w:val="20"/>
        </w:rPr>
        <w:t xml:space="preserve"> </w:t>
      </w:r>
      <w:r>
        <w:rPr>
          <w:sz w:val="20"/>
        </w:rPr>
        <w:t>impairment</w:t>
      </w:r>
      <w:r>
        <w:rPr>
          <w:spacing w:val="-5"/>
          <w:sz w:val="20"/>
        </w:rPr>
        <w:t xml:space="preserve"> </w:t>
      </w:r>
      <w:r>
        <w:rPr>
          <w:sz w:val="20"/>
        </w:rPr>
        <w:t>that</w:t>
      </w:r>
      <w:r>
        <w:rPr>
          <w:spacing w:val="-6"/>
          <w:sz w:val="20"/>
        </w:rPr>
        <w:t xml:space="preserve"> </w:t>
      </w:r>
      <w:r>
        <w:rPr>
          <w:sz w:val="20"/>
        </w:rPr>
        <w:t>substantially</w:t>
      </w:r>
      <w:r>
        <w:rPr>
          <w:spacing w:val="-6"/>
          <w:sz w:val="20"/>
        </w:rPr>
        <w:t xml:space="preserve"> </w:t>
      </w:r>
      <w:r>
        <w:rPr>
          <w:sz w:val="20"/>
        </w:rPr>
        <w:t>limits</w:t>
      </w:r>
      <w:r>
        <w:rPr>
          <w:spacing w:val="-5"/>
          <w:sz w:val="20"/>
        </w:rPr>
        <w:t xml:space="preserve"> </w:t>
      </w:r>
      <w:r>
        <w:rPr>
          <w:sz w:val="20"/>
        </w:rPr>
        <w:t>one or more major life</w:t>
      </w:r>
      <w:r>
        <w:rPr>
          <w:spacing w:val="-6"/>
          <w:sz w:val="20"/>
        </w:rPr>
        <w:t xml:space="preserve"> </w:t>
      </w:r>
      <w:r>
        <w:rPr>
          <w:sz w:val="20"/>
        </w:rPr>
        <w:t>activities.</w:t>
      </w:r>
    </w:p>
    <w:p w14:paraId="39D2A15F" w14:textId="77777777" w:rsidR="0014218C" w:rsidRDefault="00E95B41" w:rsidP="00261387">
      <w:pPr>
        <w:pStyle w:val="ListParagraph"/>
        <w:numPr>
          <w:ilvl w:val="0"/>
          <w:numId w:val="2"/>
        </w:numPr>
        <w:tabs>
          <w:tab w:val="left" w:pos="1170"/>
        </w:tabs>
        <w:spacing w:before="8" w:line="256" w:lineRule="auto"/>
        <w:ind w:left="1540" w:right="118" w:hanging="730"/>
        <w:jc w:val="both"/>
        <w:rPr>
          <w:sz w:val="20"/>
        </w:rPr>
      </w:pPr>
      <w:r>
        <w:rPr>
          <w:sz w:val="20"/>
        </w:rPr>
        <w:t>“Supported decision-making” is a process of supporting and accommodating an adult with a disability to enable the adult to make life decisions without impeding his/her self-determination, including.</w:t>
      </w:r>
    </w:p>
    <w:p w14:paraId="60858869" w14:textId="77777777" w:rsidR="0014218C" w:rsidRDefault="00E95B41" w:rsidP="00261387">
      <w:pPr>
        <w:pStyle w:val="ListParagraph"/>
        <w:numPr>
          <w:ilvl w:val="1"/>
          <w:numId w:val="2"/>
        </w:numPr>
        <w:tabs>
          <w:tab w:val="left" w:pos="1170"/>
          <w:tab w:val="left" w:pos="2260"/>
          <w:tab w:val="left" w:pos="2261"/>
        </w:tabs>
        <w:spacing w:before="3" w:line="247" w:lineRule="exact"/>
        <w:ind w:hanging="730"/>
        <w:rPr>
          <w:sz w:val="20"/>
        </w:rPr>
      </w:pPr>
      <w:r>
        <w:rPr>
          <w:sz w:val="20"/>
        </w:rPr>
        <w:t>decisions related to where the adult wants to live,</w:t>
      </w:r>
    </w:p>
    <w:p w14:paraId="7DCF083F" w14:textId="77777777" w:rsidR="0014218C" w:rsidRDefault="00E95B41" w:rsidP="00261387">
      <w:pPr>
        <w:pStyle w:val="ListParagraph"/>
        <w:numPr>
          <w:ilvl w:val="1"/>
          <w:numId w:val="2"/>
        </w:numPr>
        <w:tabs>
          <w:tab w:val="left" w:pos="1170"/>
          <w:tab w:val="left" w:pos="2260"/>
          <w:tab w:val="left" w:pos="2261"/>
        </w:tabs>
        <w:spacing w:before="0" w:line="247" w:lineRule="exact"/>
        <w:ind w:hanging="730"/>
        <w:rPr>
          <w:sz w:val="20"/>
        </w:rPr>
      </w:pPr>
      <w:r>
        <w:rPr>
          <w:sz w:val="20"/>
        </w:rPr>
        <w:t>services, support, and medical care the adult wants to</w:t>
      </w:r>
      <w:r>
        <w:rPr>
          <w:spacing w:val="-9"/>
          <w:sz w:val="20"/>
        </w:rPr>
        <w:t xml:space="preserve"> </w:t>
      </w:r>
      <w:r>
        <w:rPr>
          <w:sz w:val="20"/>
        </w:rPr>
        <w:t>receive,</w:t>
      </w:r>
    </w:p>
    <w:p w14:paraId="0A7C4C81" w14:textId="77777777" w:rsidR="0014218C" w:rsidRDefault="00E95B41" w:rsidP="00261387">
      <w:pPr>
        <w:pStyle w:val="ListParagraph"/>
        <w:numPr>
          <w:ilvl w:val="1"/>
          <w:numId w:val="2"/>
        </w:numPr>
        <w:tabs>
          <w:tab w:val="left" w:pos="1170"/>
          <w:tab w:val="left" w:pos="2260"/>
          <w:tab w:val="left" w:pos="2261"/>
        </w:tabs>
        <w:spacing w:before="0" w:line="247" w:lineRule="exact"/>
        <w:ind w:hanging="730"/>
        <w:rPr>
          <w:sz w:val="20"/>
        </w:rPr>
      </w:pPr>
      <w:r>
        <w:rPr>
          <w:sz w:val="20"/>
        </w:rPr>
        <w:t>whom the adult wants to live with,</w:t>
      </w:r>
      <w:r>
        <w:rPr>
          <w:spacing w:val="1"/>
          <w:sz w:val="20"/>
        </w:rPr>
        <w:t xml:space="preserve"> </w:t>
      </w:r>
      <w:r>
        <w:rPr>
          <w:sz w:val="20"/>
        </w:rPr>
        <w:t>and</w:t>
      </w:r>
    </w:p>
    <w:p w14:paraId="5D8FAED4" w14:textId="77777777" w:rsidR="0014218C" w:rsidRDefault="00E95B41" w:rsidP="00261387">
      <w:pPr>
        <w:pStyle w:val="ListParagraph"/>
        <w:numPr>
          <w:ilvl w:val="1"/>
          <w:numId w:val="2"/>
        </w:numPr>
        <w:tabs>
          <w:tab w:val="left" w:pos="1170"/>
          <w:tab w:val="left" w:pos="2260"/>
          <w:tab w:val="left" w:pos="2261"/>
        </w:tabs>
        <w:spacing w:before="2"/>
        <w:ind w:hanging="730"/>
        <w:rPr>
          <w:sz w:val="20"/>
        </w:rPr>
      </w:pPr>
      <w:proofErr w:type="gramStart"/>
      <w:r>
        <w:rPr>
          <w:sz w:val="20"/>
        </w:rPr>
        <w:t>where</w:t>
      </w:r>
      <w:proofErr w:type="gramEnd"/>
      <w:r>
        <w:rPr>
          <w:sz w:val="20"/>
        </w:rPr>
        <w:t xml:space="preserve"> the adult wants to</w:t>
      </w:r>
      <w:r>
        <w:rPr>
          <w:spacing w:val="2"/>
          <w:sz w:val="20"/>
        </w:rPr>
        <w:t xml:space="preserve"> </w:t>
      </w:r>
      <w:r>
        <w:rPr>
          <w:sz w:val="20"/>
        </w:rPr>
        <w:t>work.</w:t>
      </w:r>
    </w:p>
    <w:p w14:paraId="6C32DD2B" w14:textId="77777777" w:rsidR="0014218C" w:rsidRDefault="00E95B41" w:rsidP="00261387">
      <w:pPr>
        <w:pStyle w:val="ListParagraph"/>
        <w:numPr>
          <w:ilvl w:val="0"/>
          <w:numId w:val="2"/>
        </w:numPr>
        <w:tabs>
          <w:tab w:val="left" w:pos="1170"/>
        </w:tabs>
        <w:spacing w:before="0" w:line="254" w:lineRule="auto"/>
        <w:ind w:right="118" w:hanging="730"/>
        <w:rPr>
          <w:sz w:val="20"/>
        </w:rPr>
      </w:pPr>
      <w:r>
        <w:rPr>
          <w:sz w:val="20"/>
        </w:rPr>
        <w:t>“Supported decision-making agreement” is an agreement between an adult with a disability and a supporter.</w:t>
      </w:r>
    </w:p>
    <w:p w14:paraId="765BB8DF" w14:textId="77777777" w:rsidR="0014218C" w:rsidRDefault="00E95B41" w:rsidP="00261387">
      <w:pPr>
        <w:pStyle w:val="ListParagraph"/>
        <w:numPr>
          <w:ilvl w:val="0"/>
          <w:numId w:val="2"/>
        </w:numPr>
        <w:tabs>
          <w:tab w:val="left" w:pos="1170"/>
        </w:tabs>
        <w:spacing w:before="8" w:line="254" w:lineRule="auto"/>
        <w:ind w:right="120" w:hanging="730"/>
        <w:rPr>
          <w:sz w:val="20"/>
        </w:rPr>
      </w:pPr>
      <w:r>
        <w:rPr>
          <w:sz w:val="20"/>
        </w:rPr>
        <w:t>“Supporter”</w:t>
      </w:r>
      <w:r>
        <w:rPr>
          <w:spacing w:val="-9"/>
          <w:sz w:val="20"/>
        </w:rPr>
        <w:t xml:space="preserve"> </w:t>
      </w:r>
      <w:r>
        <w:rPr>
          <w:sz w:val="20"/>
        </w:rPr>
        <w:t>is</w:t>
      </w:r>
      <w:r>
        <w:rPr>
          <w:spacing w:val="-8"/>
          <w:sz w:val="20"/>
        </w:rPr>
        <w:t xml:space="preserve"> </w:t>
      </w:r>
      <w:r>
        <w:rPr>
          <w:sz w:val="20"/>
        </w:rPr>
        <w:t>an</w:t>
      </w:r>
      <w:r>
        <w:rPr>
          <w:spacing w:val="-9"/>
          <w:sz w:val="20"/>
        </w:rPr>
        <w:t xml:space="preserve"> </w:t>
      </w:r>
      <w:r>
        <w:rPr>
          <w:sz w:val="20"/>
        </w:rPr>
        <w:t>adult</w:t>
      </w:r>
      <w:r>
        <w:rPr>
          <w:spacing w:val="-7"/>
          <w:sz w:val="20"/>
        </w:rPr>
        <w:t xml:space="preserve"> </w:t>
      </w:r>
      <w:r>
        <w:rPr>
          <w:sz w:val="20"/>
        </w:rPr>
        <w:t>who</w:t>
      </w:r>
      <w:r>
        <w:rPr>
          <w:spacing w:val="-7"/>
          <w:sz w:val="20"/>
        </w:rPr>
        <w:t xml:space="preserve"> </w:t>
      </w:r>
      <w:r>
        <w:rPr>
          <w:sz w:val="20"/>
        </w:rPr>
        <w:t>has</w:t>
      </w:r>
      <w:r>
        <w:rPr>
          <w:spacing w:val="-8"/>
          <w:sz w:val="20"/>
        </w:rPr>
        <w:t xml:space="preserve"> </w:t>
      </w:r>
      <w:r>
        <w:rPr>
          <w:sz w:val="20"/>
        </w:rPr>
        <w:t>entered</w:t>
      </w:r>
      <w:r>
        <w:rPr>
          <w:spacing w:val="-8"/>
          <w:sz w:val="20"/>
        </w:rPr>
        <w:t xml:space="preserve"> </w:t>
      </w:r>
      <w:r>
        <w:rPr>
          <w:sz w:val="20"/>
        </w:rPr>
        <w:t>into</w:t>
      </w:r>
      <w:r>
        <w:rPr>
          <w:spacing w:val="-9"/>
          <w:sz w:val="20"/>
        </w:rPr>
        <w:t xml:space="preserve"> </w:t>
      </w:r>
      <w:r>
        <w:rPr>
          <w:sz w:val="20"/>
        </w:rPr>
        <w:t>a</w:t>
      </w:r>
      <w:r>
        <w:rPr>
          <w:spacing w:val="-9"/>
          <w:sz w:val="20"/>
        </w:rPr>
        <w:t xml:space="preserve"> </w:t>
      </w:r>
      <w:r>
        <w:rPr>
          <w:sz w:val="20"/>
        </w:rPr>
        <w:t>supported-decision-making</w:t>
      </w:r>
      <w:r>
        <w:rPr>
          <w:spacing w:val="-10"/>
          <w:sz w:val="20"/>
        </w:rPr>
        <w:t xml:space="preserve"> </w:t>
      </w:r>
      <w:r>
        <w:rPr>
          <w:sz w:val="20"/>
        </w:rPr>
        <w:t>agreement</w:t>
      </w:r>
      <w:r>
        <w:rPr>
          <w:spacing w:val="-7"/>
          <w:sz w:val="20"/>
        </w:rPr>
        <w:t xml:space="preserve"> </w:t>
      </w:r>
      <w:r>
        <w:rPr>
          <w:sz w:val="20"/>
        </w:rPr>
        <w:t>with</w:t>
      </w:r>
      <w:r>
        <w:rPr>
          <w:spacing w:val="-7"/>
          <w:sz w:val="20"/>
        </w:rPr>
        <w:t xml:space="preserve"> </w:t>
      </w:r>
      <w:r>
        <w:rPr>
          <w:sz w:val="20"/>
        </w:rPr>
        <w:t>an</w:t>
      </w:r>
      <w:r>
        <w:rPr>
          <w:spacing w:val="-10"/>
          <w:sz w:val="20"/>
        </w:rPr>
        <w:t xml:space="preserve"> </w:t>
      </w:r>
      <w:r>
        <w:rPr>
          <w:sz w:val="20"/>
        </w:rPr>
        <w:t>adult with a</w:t>
      </w:r>
      <w:r>
        <w:rPr>
          <w:spacing w:val="-1"/>
          <w:sz w:val="20"/>
        </w:rPr>
        <w:t xml:space="preserve"> </w:t>
      </w:r>
      <w:r>
        <w:rPr>
          <w:sz w:val="20"/>
        </w:rPr>
        <w:t>disability.</w:t>
      </w:r>
    </w:p>
    <w:p w14:paraId="37D045C3" w14:textId="77777777" w:rsidR="0014218C" w:rsidRDefault="00E95B41" w:rsidP="00261387">
      <w:pPr>
        <w:pStyle w:val="BodyText"/>
        <w:spacing w:before="165" w:line="256" w:lineRule="auto"/>
        <w:ind w:left="360" w:right="123"/>
        <w:jc w:val="both"/>
      </w:pPr>
      <w:r>
        <w:t>State</w:t>
      </w:r>
      <w:r>
        <w:rPr>
          <w:spacing w:val="-15"/>
        </w:rPr>
        <w:t xml:space="preserve"> </w:t>
      </w:r>
      <w:r>
        <w:t>law</w:t>
      </w:r>
      <w:r>
        <w:rPr>
          <w:spacing w:val="-14"/>
        </w:rPr>
        <w:t xml:space="preserve"> </w:t>
      </w:r>
      <w:r>
        <w:t>also</w:t>
      </w:r>
      <w:r>
        <w:rPr>
          <w:spacing w:val="-11"/>
        </w:rPr>
        <w:t xml:space="preserve"> </w:t>
      </w:r>
      <w:r>
        <w:t>provides</w:t>
      </w:r>
      <w:r>
        <w:rPr>
          <w:spacing w:val="-13"/>
        </w:rPr>
        <w:t xml:space="preserve"> </w:t>
      </w:r>
      <w:r>
        <w:t>additional</w:t>
      </w:r>
      <w:r>
        <w:rPr>
          <w:spacing w:val="-13"/>
        </w:rPr>
        <w:t xml:space="preserve"> </w:t>
      </w:r>
      <w:r>
        <w:t>information</w:t>
      </w:r>
      <w:r>
        <w:rPr>
          <w:spacing w:val="-14"/>
        </w:rPr>
        <w:t xml:space="preserve"> </w:t>
      </w:r>
      <w:r>
        <w:t>about</w:t>
      </w:r>
      <w:r>
        <w:rPr>
          <w:spacing w:val="-15"/>
        </w:rPr>
        <w:t xml:space="preserve"> </w:t>
      </w:r>
      <w:r>
        <w:t>supported</w:t>
      </w:r>
      <w:r>
        <w:rPr>
          <w:spacing w:val="-12"/>
        </w:rPr>
        <w:t xml:space="preserve"> </w:t>
      </w:r>
      <w:r>
        <w:t>decision-making</w:t>
      </w:r>
      <w:r>
        <w:rPr>
          <w:spacing w:val="-14"/>
        </w:rPr>
        <w:t xml:space="preserve"> </w:t>
      </w:r>
      <w:r>
        <w:t>agreements.</w:t>
      </w:r>
      <w:r>
        <w:rPr>
          <w:spacing w:val="27"/>
        </w:rPr>
        <w:t xml:space="preserve"> </w:t>
      </w:r>
      <w:r>
        <w:t>The</w:t>
      </w:r>
      <w:r>
        <w:rPr>
          <w:spacing w:val="-15"/>
        </w:rPr>
        <w:t xml:space="preserve"> </w:t>
      </w:r>
      <w:r>
        <w:t>following information is also from the Texas Estates</w:t>
      </w:r>
      <w:r>
        <w:rPr>
          <w:spacing w:val="-1"/>
        </w:rPr>
        <w:t xml:space="preserve"> </w:t>
      </w:r>
      <w:r>
        <w:t>Code.</w:t>
      </w:r>
    </w:p>
    <w:p w14:paraId="4C112254" w14:textId="77777777" w:rsidR="0014218C" w:rsidRDefault="00E95B41" w:rsidP="00261387">
      <w:pPr>
        <w:pStyle w:val="BodyText"/>
        <w:spacing w:before="163" w:line="259" w:lineRule="auto"/>
        <w:ind w:left="360" w:right="116"/>
        <w:jc w:val="both"/>
      </w:pPr>
      <w:r>
        <w:t>Supported decision-making agreements support and accommodate an individual with a disability to make life decisions. These decisions include where the individual wants to live, the services, supports, and medical</w:t>
      </w:r>
      <w:r>
        <w:rPr>
          <w:spacing w:val="-17"/>
        </w:rPr>
        <w:t xml:space="preserve"> </w:t>
      </w:r>
      <w:r>
        <w:t>care</w:t>
      </w:r>
      <w:r>
        <w:rPr>
          <w:spacing w:val="-16"/>
        </w:rPr>
        <w:t xml:space="preserve"> </w:t>
      </w:r>
      <w:r>
        <w:t>the</w:t>
      </w:r>
      <w:r>
        <w:rPr>
          <w:spacing w:val="-16"/>
        </w:rPr>
        <w:t xml:space="preserve"> </w:t>
      </w:r>
      <w:r>
        <w:t>individuals</w:t>
      </w:r>
      <w:r>
        <w:rPr>
          <w:spacing w:val="-13"/>
        </w:rPr>
        <w:t xml:space="preserve"> </w:t>
      </w:r>
      <w:r>
        <w:t>want</w:t>
      </w:r>
      <w:r>
        <w:rPr>
          <w:spacing w:val="-14"/>
        </w:rPr>
        <w:t xml:space="preserve"> </w:t>
      </w:r>
      <w:r>
        <w:t>to</w:t>
      </w:r>
      <w:r>
        <w:rPr>
          <w:spacing w:val="-16"/>
        </w:rPr>
        <w:t xml:space="preserve"> </w:t>
      </w:r>
      <w:r>
        <w:t>receive,</w:t>
      </w:r>
      <w:r>
        <w:rPr>
          <w:spacing w:val="-14"/>
        </w:rPr>
        <w:t xml:space="preserve"> </w:t>
      </w:r>
      <w:r>
        <w:t>whom</w:t>
      </w:r>
      <w:r>
        <w:rPr>
          <w:spacing w:val="-11"/>
        </w:rPr>
        <w:t xml:space="preserve"> </w:t>
      </w:r>
      <w:r>
        <w:t>the</w:t>
      </w:r>
      <w:r>
        <w:rPr>
          <w:spacing w:val="-16"/>
        </w:rPr>
        <w:t xml:space="preserve"> </w:t>
      </w:r>
      <w:r>
        <w:t>individual</w:t>
      </w:r>
      <w:r>
        <w:rPr>
          <w:spacing w:val="-14"/>
        </w:rPr>
        <w:t xml:space="preserve"> </w:t>
      </w:r>
      <w:r>
        <w:t>wants</w:t>
      </w:r>
      <w:r>
        <w:rPr>
          <w:spacing w:val="-15"/>
        </w:rPr>
        <w:t xml:space="preserve"> </w:t>
      </w:r>
      <w:r>
        <w:t>to</w:t>
      </w:r>
      <w:r>
        <w:rPr>
          <w:spacing w:val="-16"/>
        </w:rPr>
        <w:t xml:space="preserve"> </w:t>
      </w:r>
      <w:r>
        <w:t>live</w:t>
      </w:r>
      <w:r>
        <w:rPr>
          <w:spacing w:val="-14"/>
        </w:rPr>
        <w:t xml:space="preserve"> </w:t>
      </w:r>
      <w:r>
        <w:t>with,</w:t>
      </w:r>
      <w:r>
        <w:rPr>
          <w:spacing w:val="-14"/>
        </w:rPr>
        <w:t xml:space="preserve"> </w:t>
      </w:r>
      <w:r>
        <w:t>and</w:t>
      </w:r>
      <w:r>
        <w:rPr>
          <w:spacing w:val="-15"/>
        </w:rPr>
        <w:t xml:space="preserve"> </w:t>
      </w:r>
      <w:r>
        <w:t>where</w:t>
      </w:r>
      <w:r>
        <w:rPr>
          <w:spacing w:val="-14"/>
        </w:rPr>
        <w:t xml:space="preserve"> </w:t>
      </w:r>
      <w:r>
        <w:t>the</w:t>
      </w:r>
      <w:r>
        <w:rPr>
          <w:spacing w:val="-14"/>
        </w:rPr>
        <w:t xml:space="preserve"> </w:t>
      </w:r>
      <w:r>
        <w:t>individual wants to work, without interfering with the self-determination of the individual with a disability. A supported decision-making</w:t>
      </w:r>
      <w:r>
        <w:rPr>
          <w:spacing w:val="-12"/>
        </w:rPr>
        <w:t xml:space="preserve"> </w:t>
      </w:r>
      <w:r>
        <w:t>agreement</w:t>
      </w:r>
      <w:r>
        <w:rPr>
          <w:spacing w:val="-11"/>
        </w:rPr>
        <w:t xml:space="preserve"> </w:t>
      </w:r>
      <w:r>
        <w:t>allows</w:t>
      </w:r>
      <w:r>
        <w:rPr>
          <w:spacing w:val="-8"/>
        </w:rPr>
        <w:t xml:space="preserve"> </w:t>
      </w:r>
      <w:r>
        <w:t>an</w:t>
      </w:r>
      <w:r>
        <w:rPr>
          <w:spacing w:val="-9"/>
        </w:rPr>
        <w:t xml:space="preserve"> </w:t>
      </w:r>
      <w:r>
        <w:t>adult</w:t>
      </w:r>
      <w:r>
        <w:rPr>
          <w:spacing w:val="-6"/>
        </w:rPr>
        <w:t xml:space="preserve"> </w:t>
      </w:r>
      <w:r>
        <w:t>with</w:t>
      </w:r>
      <w:r>
        <w:rPr>
          <w:spacing w:val="-10"/>
        </w:rPr>
        <w:t xml:space="preserve"> </w:t>
      </w:r>
      <w:r>
        <w:t>a</w:t>
      </w:r>
      <w:r>
        <w:rPr>
          <w:spacing w:val="-9"/>
        </w:rPr>
        <w:t xml:space="preserve"> </w:t>
      </w:r>
      <w:r>
        <w:t>disability</w:t>
      </w:r>
      <w:r>
        <w:rPr>
          <w:spacing w:val="-12"/>
        </w:rPr>
        <w:t xml:space="preserve"> </w:t>
      </w:r>
      <w:proofErr w:type="gramStart"/>
      <w:r>
        <w:t>to</w:t>
      </w:r>
      <w:r>
        <w:rPr>
          <w:spacing w:val="-9"/>
        </w:rPr>
        <w:t xml:space="preserve"> </w:t>
      </w:r>
      <w:r>
        <w:t>voluntarily,</w:t>
      </w:r>
      <w:r>
        <w:rPr>
          <w:spacing w:val="-7"/>
        </w:rPr>
        <w:t xml:space="preserve"> </w:t>
      </w:r>
      <w:r>
        <w:t>without</w:t>
      </w:r>
      <w:r>
        <w:rPr>
          <w:spacing w:val="-9"/>
        </w:rPr>
        <w:t xml:space="preserve"> </w:t>
      </w:r>
      <w:r>
        <w:t>unnecessary</w:t>
      </w:r>
      <w:r>
        <w:rPr>
          <w:spacing w:val="-12"/>
        </w:rPr>
        <w:t xml:space="preserve"> </w:t>
      </w:r>
      <w:r>
        <w:t>influence</w:t>
      </w:r>
      <w:r>
        <w:rPr>
          <w:spacing w:val="-9"/>
        </w:rPr>
        <w:t xml:space="preserve"> </w:t>
      </w:r>
      <w:r>
        <w:t>or force, enter</w:t>
      </w:r>
      <w:proofErr w:type="gramEnd"/>
      <w:r>
        <w:t xml:space="preserve"> into a supported decision-making agreement with a supporter under which the adult with a disability approves the supporter</w:t>
      </w:r>
      <w:r>
        <w:rPr>
          <w:spacing w:val="-7"/>
        </w:rPr>
        <w:t xml:space="preserve"> </w:t>
      </w:r>
      <w:r>
        <w:t>to:</w:t>
      </w:r>
    </w:p>
    <w:p w14:paraId="485EDE36" w14:textId="77777777" w:rsidR="0014218C" w:rsidRDefault="00E95B41" w:rsidP="00261387">
      <w:pPr>
        <w:pStyle w:val="ListParagraph"/>
        <w:numPr>
          <w:ilvl w:val="0"/>
          <w:numId w:val="2"/>
        </w:numPr>
        <w:tabs>
          <w:tab w:val="left" w:pos="990"/>
        </w:tabs>
        <w:spacing w:before="161" w:line="254" w:lineRule="auto"/>
        <w:ind w:left="990" w:right="120" w:hanging="270"/>
        <w:rPr>
          <w:sz w:val="20"/>
        </w:rPr>
      </w:pPr>
      <w:r>
        <w:rPr>
          <w:sz w:val="20"/>
        </w:rPr>
        <w:t>assist</w:t>
      </w:r>
      <w:r>
        <w:rPr>
          <w:spacing w:val="-13"/>
          <w:sz w:val="20"/>
        </w:rPr>
        <w:t xml:space="preserve"> </w:t>
      </w:r>
      <w:r>
        <w:rPr>
          <w:sz w:val="20"/>
        </w:rPr>
        <w:t>in</w:t>
      </w:r>
      <w:r>
        <w:rPr>
          <w:spacing w:val="-12"/>
          <w:sz w:val="20"/>
        </w:rPr>
        <w:t xml:space="preserve"> </w:t>
      </w:r>
      <w:r>
        <w:rPr>
          <w:sz w:val="20"/>
        </w:rPr>
        <w:t>understanding</w:t>
      </w:r>
      <w:r>
        <w:rPr>
          <w:spacing w:val="-12"/>
          <w:sz w:val="20"/>
        </w:rPr>
        <w:t xml:space="preserve"> </w:t>
      </w:r>
      <w:r>
        <w:rPr>
          <w:sz w:val="20"/>
        </w:rPr>
        <w:t>the</w:t>
      </w:r>
      <w:r>
        <w:rPr>
          <w:spacing w:val="-10"/>
          <w:sz w:val="20"/>
        </w:rPr>
        <w:t xml:space="preserve"> </w:t>
      </w:r>
      <w:r>
        <w:rPr>
          <w:sz w:val="20"/>
        </w:rPr>
        <w:t>options,</w:t>
      </w:r>
      <w:r>
        <w:rPr>
          <w:spacing w:val="-12"/>
          <w:sz w:val="20"/>
        </w:rPr>
        <w:t xml:space="preserve"> </w:t>
      </w:r>
      <w:r>
        <w:rPr>
          <w:sz w:val="20"/>
        </w:rPr>
        <w:t>responsibilities,</w:t>
      </w:r>
      <w:r>
        <w:rPr>
          <w:spacing w:val="-13"/>
          <w:sz w:val="20"/>
        </w:rPr>
        <w:t xml:space="preserve"> </w:t>
      </w:r>
      <w:r>
        <w:rPr>
          <w:sz w:val="20"/>
        </w:rPr>
        <w:t>and</w:t>
      </w:r>
      <w:r>
        <w:rPr>
          <w:spacing w:val="-12"/>
          <w:sz w:val="20"/>
        </w:rPr>
        <w:t xml:space="preserve"> </w:t>
      </w:r>
      <w:r>
        <w:rPr>
          <w:sz w:val="20"/>
        </w:rPr>
        <w:t>consequences</w:t>
      </w:r>
      <w:r>
        <w:rPr>
          <w:spacing w:val="-11"/>
          <w:sz w:val="20"/>
        </w:rPr>
        <w:t xml:space="preserve"> </w:t>
      </w:r>
      <w:r>
        <w:rPr>
          <w:sz w:val="20"/>
        </w:rPr>
        <w:t>of</w:t>
      </w:r>
      <w:r>
        <w:rPr>
          <w:spacing w:val="-10"/>
          <w:sz w:val="20"/>
        </w:rPr>
        <w:t xml:space="preserve"> </w:t>
      </w:r>
      <w:r>
        <w:rPr>
          <w:sz w:val="20"/>
        </w:rPr>
        <w:t>the</w:t>
      </w:r>
      <w:r>
        <w:rPr>
          <w:spacing w:val="-13"/>
          <w:sz w:val="20"/>
        </w:rPr>
        <w:t xml:space="preserve"> </w:t>
      </w:r>
      <w:r>
        <w:rPr>
          <w:sz w:val="20"/>
        </w:rPr>
        <w:t>adult’s</w:t>
      </w:r>
      <w:r>
        <w:rPr>
          <w:spacing w:val="-11"/>
          <w:sz w:val="20"/>
        </w:rPr>
        <w:t xml:space="preserve"> </w:t>
      </w:r>
      <w:r>
        <w:rPr>
          <w:sz w:val="20"/>
        </w:rPr>
        <w:t>life</w:t>
      </w:r>
      <w:r>
        <w:rPr>
          <w:spacing w:val="-12"/>
          <w:sz w:val="20"/>
        </w:rPr>
        <w:t xml:space="preserve"> </w:t>
      </w:r>
      <w:r>
        <w:rPr>
          <w:sz w:val="20"/>
        </w:rPr>
        <w:t>decisions, without making those decisions on behalf of the adult with a</w:t>
      </w:r>
      <w:r>
        <w:rPr>
          <w:spacing w:val="-6"/>
          <w:sz w:val="20"/>
        </w:rPr>
        <w:t xml:space="preserve"> </w:t>
      </w:r>
      <w:r>
        <w:rPr>
          <w:sz w:val="20"/>
        </w:rPr>
        <w:t>disability;</w:t>
      </w:r>
    </w:p>
    <w:p w14:paraId="7A7F9475" w14:textId="77777777" w:rsidR="0014218C" w:rsidRDefault="00E95B41" w:rsidP="00261387">
      <w:pPr>
        <w:pStyle w:val="ListParagraph"/>
        <w:numPr>
          <w:ilvl w:val="0"/>
          <w:numId w:val="2"/>
        </w:numPr>
        <w:tabs>
          <w:tab w:val="left" w:pos="990"/>
        </w:tabs>
        <w:spacing w:before="5" w:line="254" w:lineRule="auto"/>
        <w:ind w:left="990" w:right="122" w:hanging="270"/>
        <w:rPr>
          <w:sz w:val="20"/>
        </w:rPr>
      </w:pPr>
      <w:r>
        <w:rPr>
          <w:sz w:val="20"/>
        </w:rPr>
        <w:t>assist in accessing, collecting, and obtaining information that is relevant to a given life decision, including medical, psychological, financial, educational, or treatment records, from any</w:t>
      </w:r>
      <w:r>
        <w:rPr>
          <w:spacing w:val="-31"/>
          <w:sz w:val="20"/>
        </w:rPr>
        <w:t xml:space="preserve"> </w:t>
      </w:r>
      <w:r>
        <w:rPr>
          <w:sz w:val="20"/>
        </w:rPr>
        <w:t>person;</w:t>
      </w:r>
    </w:p>
    <w:p w14:paraId="0B6F3A5A" w14:textId="77777777" w:rsidR="0014218C" w:rsidRDefault="00E95B41" w:rsidP="00261387">
      <w:pPr>
        <w:pStyle w:val="ListParagraph"/>
        <w:numPr>
          <w:ilvl w:val="0"/>
          <w:numId w:val="2"/>
        </w:numPr>
        <w:tabs>
          <w:tab w:val="left" w:pos="990"/>
        </w:tabs>
        <w:spacing w:before="8"/>
        <w:ind w:left="990" w:hanging="270"/>
        <w:rPr>
          <w:sz w:val="20"/>
        </w:rPr>
      </w:pPr>
      <w:r>
        <w:rPr>
          <w:sz w:val="20"/>
        </w:rPr>
        <w:t>assist in understanding the information described in the above bullet;</w:t>
      </w:r>
      <w:r>
        <w:rPr>
          <w:spacing w:val="-7"/>
          <w:sz w:val="20"/>
        </w:rPr>
        <w:t xml:space="preserve"> </w:t>
      </w:r>
      <w:r>
        <w:rPr>
          <w:sz w:val="20"/>
        </w:rPr>
        <w:t>and</w:t>
      </w:r>
    </w:p>
    <w:p w14:paraId="451E4D43" w14:textId="77777777" w:rsidR="0014218C" w:rsidRDefault="00E95B41" w:rsidP="00261387">
      <w:pPr>
        <w:pStyle w:val="ListParagraph"/>
        <w:numPr>
          <w:ilvl w:val="0"/>
          <w:numId w:val="2"/>
        </w:numPr>
        <w:tabs>
          <w:tab w:val="left" w:pos="990"/>
        </w:tabs>
        <w:spacing w:before="16"/>
        <w:ind w:left="990" w:hanging="270"/>
        <w:rPr>
          <w:sz w:val="20"/>
        </w:rPr>
      </w:pPr>
      <w:proofErr w:type="gramStart"/>
      <w:r>
        <w:rPr>
          <w:sz w:val="20"/>
        </w:rPr>
        <w:t>assist</w:t>
      </w:r>
      <w:proofErr w:type="gramEnd"/>
      <w:r>
        <w:rPr>
          <w:sz w:val="20"/>
        </w:rPr>
        <w:t xml:space="preserve"> in communicating the adult’s decisions to appropriate</w:t>
      </w:r>
      <w:r>
        <w:rPr>
          <w:spacing w:val="-9"/>
          <w:sz w:val="20"/>
        </w:rPr>
        <w:t xml:space="preserve"> </w:t>
      </w:r>
      <w:r>
        <w:rPr>
          <w:sz w:val="20"/>
        </w:rPr>
        <w:t>persons.</w:t>
      </w:r>
    </w:p>
    <w:p w14:paraId="3686D084" w14:textId="77777777" w:rsidR="0014218C" w:rsidRDefault="0014218C">
      <w:pPr>
        <w:pStyle w:val="BodyText"/>
        <w:spacing w:before="9"/>
        <w:rPr>
          <w:sz w:val="26"/>
        </w:rPr>
      </w:pPr>
    </w:p>
    <w:p w14:paraId="6CFA353D" w14:textId="77777777" w:rsidR="0014218C" w:rsidRDefault="00E95B41" w:rsidP="00261387">
      <w:pPr>
        <w:pStyle w:val="BodyText"/>
        <w:spacing w:before="1" w:line="259" w:lineRule="auto"/>
        <w:ind w:left="180" w:right="119"/>
        <w:jc w:val="both"/>
      </w:pPr>
      <w:r>
        <w:t xml:space="preserve">Once an adult with a disability and a supporter enter into a supported decision-making agreement, it will remain in effect until either party ends it, or when the terms of the agreement specify that it will end. </w:t>
      </w:r>
      <w:proofErr w:type="gramStart"/>
      <w:r>
        <w:t>Also</w:t>
      </w:r>
      <w:proofErr w:type="gramEnd"/>
      <w:r>
        <w:t>, the agreement will no longer be in effect if the Department of Family and Protective Services finds that the adult with a disability has been abused, neglected, or exploited by the supporter, or the supporter is found criminally liable for abusing, neglecting, or exploiting the adult with a disability.</w:t>
      </w:r>
    </w:p>
    <w:p w14:paraId="55D94478" w14:textId="77777777" w:rsidR="00261387" w:rsidRDefault="00261387">
      <w:pPr>
        <w:spacing w:line="259" w:lineRule="auto"/>
        <w:jc w:val="both"/>
      </w:pPr>
    </w:p>
    <w:p w14:paraId="0B248B3C" w14:textId="77777777" w:rsidR="0014218C" w:rsidRDefault="00E95B41" w:rsidP="00261387">
      <w:pPr>
        <w:pStyle w:val="BodyText"/>
        <w:spacing w:before="79" w:line="259" w:lineRule="auto"/>
        <w:ind w:left="180" w:right="120"/>
        <w:jc w:val="both"/>
      </w:pPr>
      <w:bookmarkStart w:id="7" w:name="7.Supported_Decision_Making_Agreement"/>
      <w:bookmarkEnd w:id="7"/>
      <w:r>
        <w:t xml:space="preserve">Regarding access to that adult’s personal information, the supporter is limited to assisting the adult with a disability in accessing, collecting, and obtaining relevant information. The supporter must ensure that private information </w:t>
      </w:r>
      <w:proofErr w:type="gramStart"/>
      <w:r>
        <w:t>is kept</w:t>
      </w:r>
      <w:proofErr w:type="gramEnd"/>
      <w:r>
        <w:t xml:space="preserve"> confidential and that it is not inappropriately accessed, used or disclosed.</w:t>
      </w:r>
    </w:p>
    <w:p w14:paraId="13FE35E5" w14:textId="77777777" w:rsidR="0014218C" w:rsidRDefault="00E95B41" w:rsidP="00E95B41">
      <w:pPr>
        <w:pStyle w:val="BodyText"/>
        <w:spacing w:before="160" w:line="259" w:lineRule="auto"/>
        <w:ind w:left="180" w:right="118"/>
        <w:jc w:val="both"/>
      </w:pPr>
      <w:r>
        <w:t xml:space="preserve">An adult with a disability </w:t>
      </w:r>
      <w:proofErr w:type="gramStart"/>
      <w:r>
        <w:t>cannot be forced</w:t>
      </w:r>
      <w:proofErr w:type="gramEnd"/>
      <w:r>
        <w:t xml:space="preserve"> into entering into a supported decision-making agreement. Both the adult with a disability and the supporter must sign the agreement voluntarily. They must sign it in the presence of two or more subscribing witnesses who are at least 14 years old, or they may sign it before a notary public.</w:t>
      </w:r>
    </w:p>
    <w:p w14:paraId="1A665568" w14:textId="77777777" w:rsidR="00E95B41" w:rsidRDefault="00E95B41">
      <w:pPr>
        <w:pStyle w:val="Heading3"/>
        <w:ind w:left="3481"/>
        <w:rPr>
          <w:u w:val="none"/>
        </w:rPr>
      </w:pPr>
      <w:bookmarkStart w:id="8" w:name="9.Information_Regarding_Independent_Livi"/>
      <w:bookmarkEnd w:id="8"/>
    </w:p>
    <w:p w14:paraId="62E727A2" w14:textId="77777777" w:rsidR="00E95B41" w:rsidRDefault="00E95B41">
      <w:pPr>
        <w:pStyle w:val="Heading3"/>
        <w:ind w:left="3481"/>
        <w:rPr>
          <w:u w:val="none"/>
        </w:rPr>
      </w:pPr>
    </w:p>
    <w:p w14:paraId="58E85C2C" w14:textId="77777777" w:rsidR="00E95B41" w:rsidRDefault="00E95B41">
      <w:pPr>
        <w:pStyle w:val="Heading3"/>
        <w:ind w:left="3481"/>
        <w:rPr>
          <w:u w:val="none"/>
        </w:rPr>
      </w:pPr>
    </w:p>
    <w:p w14:paraId="6524FA85" w14:textId="77777777" w:rsidR="0014218C" w:rsidRDefault="00E95B41">
      <w:pPr>
        <w:pStyle w:val="Heading3"/>
        <w:ind w:left="3481"/>
        <w:rPr>
          <w:u w:val="none"/>
        </w:rPr>
      </w:pPr>
      <w:r>
        <w:rPr>
          <w:u w:val="none"/>
        </w:rPr>
        <w:t>Information Regarding Independent Living</w:t>
      </w:r>
    </w:p>
    <w:p w14:paraId="56ABA7CB" w14:textId="77777777" w:rsidR="0014218C" w:rsidRDefault="00E95B41" w:rsidP="00261387">
      <w:pPr>
        <w:pStyle w:val="BodyText"/>
        <w:spacing w:before="178" w:line="259" w:lineRule="auto"/>
        <w:ind w:left="180" w:right="184"/>
      </w:pPr>
      <w:r>
        <w:t>Adult students with disabilities want to live independent lives. You want to set their own life goals and work toward reaching those goals. There are numerous resources available to help adult students live lives of independence. The foundation of many of these resources is the Developmental Disabilities Assistance and Bill of Rights Act (DD Act).</w:t>
      </w:r>
    </w:p>
    <w:p w14:paraId="1250EAAB" w14:textId="77777777" w:rsidR="0014218C" w:rsidRDefault="00E95B41" w:rsidP="00261387">
      <w:pPr>
        <w:pStyle w:val="BodyText"/>
        <w:spacing w:before="159"/>
        <w:ind w:left="180" w:right="119"/>
        <w:jc w:val="both"/>
      </w:pPr>
      <w:r>
        <w:rPr>
          <w:color w:val="303030"/>
        </w:rPr>
        <w:t xml:space="preserve">The DD Act speaks to “self-determination activities.” It explains </w:t>
      </w:r>
      <w:proofErr w:type="gramStart"/>
      <w:r>
        <w:rPr>
          <w:color w:val="303030"/>
        </w:rPr>
        <w:t>that these are “</w:t>
      </w:r>
      <w:r>
        <w:rPr>
          <w:color w:val="231F20"/>
        </w:rPr>
        <w:t>activities that result in individuals</w:t>
      </w:r>
      <w:r>
        <w:rPr>
          <w:color w:val="231F20"/>
          <w:spacing w:val="-2"/>
        </w:rPr>
        <w:t xml:space="preserve"> </w:t>
      </w:r>
      <w:r>
        <w:rPr>
          <w:color w:val="231F20"/>
        </w:rPr>
        <w:t>with</w:t>
      </w:r>
      <w:r>
        <w:rPr>
          <w:color w:val="231F20"/>
          <w:spacing w:val="-4"/>
        </w:rPr>
        <w:t xml:space="preserve"> </w:t>
      </w:r>
      <w:r>
        <w:rPr>
          <w:color w:val="231F20"/>
        </w:rPr>
        <w:t>developmental</w:t>
      </w:r>
      <w:r>
        <w:rPr>
          <w:color w:val="231F20"/>
          <w:spacing w:val="-6"/>
        </w:rPr>
        <w:t xml:space="preserve"> </w:t>
      </w:r>
      <w:r>
        <w:rPr>
          <w:color w:val="231F20"/>
        </w:rPr>
        <w:t>disabilities,</w:t>
      </w:r>
      <w:r>
        <w:rPr>
          <w:color w:val="231F20"/>
          <w:spacing w:val="-5"/>
        </w:rPr>
        <w:t xml:space="preserve"> </w:t>
      </w:r>
      <w:r>
        <w:rPr>
          <w:color w:val="231F20"/>
        </w:rPr>
        <w:t>with</w:t>
      </w:r>
      <w:r>
        <w:rPr>
          <w:color w:val="231F20"/>
          <w:spacing w:val="-5"/>
        </w:rPr>
        <w:t xml:space="preserve"> </w:t>
      </w:r>
      <w:r>
        <w:rPr>
          <w:color w:val="231F20"/>
        </w:rPr>
        <w:t>appropriate</w:t>
      </w:r>
      <w:r>
        <w:rPr>
          <w:color w:val="231F20"/>
          <w:spacing w:val="-5"/>
        </w:rPr>
        <w:t xml:space="preserve"> </w:t>
      </w:r>
      <w:r>
        <w:rPr>
          <w:color w:val="231F20"/>
        </w:rPr>
        <w:t>assistance</w:t>
      </w:r>
      <w:r>
        <w:rPr>
          <w:color w:val="231F20"/>
          <w:spacing w:val="-4"/>
        </w:rPr>
        <w:t xml:space="preserve"> </w:t>
      </w:r>
      <w:r>
        <w:rPr>
          <w:color w:val="231F20"/>
        </w:rPr>
        <w:t>.</w:t>
      </w:r>
      <w:r>
        <w:rPr>
          <w:color w:val="231F20"/>
          <w:spacing w:val="-5"/>
        </w:rPr>
        <w:t xml:space="preserve"> </w:t>
      </w:r>
      <w:r>
        <w:rPr>
          <w:color w:val="231F20"/>
        </w:rPr>
        <w:t>.</w:t>
      </w:r>
      <w:r>
        <w:rPr>
          <w:color w:val="231F20"/>
          <w:spacing w:val="-7"/>
        </w:rPr>
        <w:t xml:space="preserve"> </w:t>
      </w:r>
      <w:r>
        <w:rPr>
          <w:color w:val="231F20"/>
        </w:rPr>
        <w:t>.</w:t>
      </w:r>
      <w:r>
        <w:rPr>
          <w:color w:val="231F20"/>
          <w:spacing w:val="-5"/>
        </w:rPr>
        <w:t xml:space="preserve"> </w:t>
      </w:r>
      <w:r>
        <w:rPr>
          <w:color w:val="231F20"/>
        </w:rPr>
        <w:t>to</w:t>
      </w:r>
      <w:r>
        <w:rPr>
          <w:color w:val="231F20"/>
          <w:spacing w:val="-5"/>
        </w:rPr>
        <w:t xml:space="preserve"> </w:t>
      </w:r>
      <w:r>
        <w:rPr>
          <w:color w:val="231F20"/>
        </w:rPr>
        <w:t>advocate</w:t>
      </w:r>
      <w:r>
        <w:rPr>
          <w:color w:val="231F20"/>
          <w:spacing w:val="-7"/>
        </w:rPr>
        <w:t xml:space="preserve"> </w:t>
      </w:r>
      <w:r>
        <w:rPr>
          <w:color w:val="231F20"/>
        </w:rPr>
        <w:t>for</w:t>
      </w:r>
      <w:r>
        <w:rPr>
          <w:color w:val="231F20"/>
          <w:spacing w:val="-6"/>
        </w:rPr>
        <w:t xml:space="preserve"> </w:t>
      </w:r>
      <w:r>
        <w:rPr>
          <w:color w:val="231F20"/>
        </w:rPr>
        <w:t>themselves</w:t>
      </w:r>
      <w:r>
        <w:rPr>
          <w:color w:val="231F20"/>
          <w:spacing w:val="-6"/>
        </w:rPr>
        <w:t xml:space="preserve"> </w:t>
      </w:r>
      <w:r>
        <w:rPr>
          <w:color w:val="231F20"/>
        </w:rPr>
        <w:t>and others,</w:t>
      </w:r>
      <w:r>
        <w:rPr>
          <w:color w:val="231F20"/>
          <w:spacing w:val="-12"/>
        </w:rPr>
        <w:t xml:space="preserve"> </w:t>
      </w:r>
      <w:r>
        <w:rPr>
          <w:color w:val="231F20"/>
        </w:rPr>
        <w:t>to</w:t>
      </w:r>
      <w:r>
        <w:rPr>
          <w:color w:val="231F20"/>
          <w:spacing w:val="-9"/>
        </w:rPr>
        <w:t xml:space="preserve"> </w:t>
      </w:r>
      <w:r>
        <w:rPr>
          <w:color w:val="231F20"/>
        </w:rPr>
        <w:t>develop</w:t>
      </w:r>
      <w:r>
        <w:rPr>
          <w:color w:val="231F20"/>
          <w:spacing w:val="-9"/>
        </w:rPr>
        <w:t xml:space="preserve"> </w:t>
      </w:r>
      <w:r>
        <w:rPr>
          <w:color w:val="231F20"/>
        </w:rPr>
        <w:t>leadership</w:t>
      </w:r>
      <w:r>
        <w:rPr>
          <w:color w:val="231F20"/>
          <w:spacing w:val="-11"/>
        </w:rPr>
        <w:t xml:space="preserve"> </w:t>
      </w:r>
      <w:r>
        <w:rPr>
          <w:color w:val="231F20"/>
        </w:rPr>
        <w:t>skills,</w:t>
      </w:r>
      <w:r>
        <w:rPr>
          <w:color w:val="231F20"/>
          <w:spacing w:val="-11"/>
        </w:rPr>
        <w:t xml:space="preserve"> </w:t>
      </w:r>
      <w:r>
        <w:rPr>
          <w:color w:val="231F20"/>
        </w:rPr>
        <w:t>through</w:t>
      </w:r>
      <w:r>
        <w:rPr>
          <w:color w:val="231F20"/>
          <w:spacing w:val="-11"/>
        </w:rPr>
        <w:t xml:space="preserve"> </w:t>
      </w:r>
      <w:r>
        <w:rPr>
          <w:color w:val="231F20"/>
        </w:rPr>
        <w:t>training</w:t>
      </w:r>
      <w:r>
        <w:rPr>
          <w:color w:val="231F20"/>
          <w:spacing w:val="-10"/>
        </w:rPr>
        <w:t xml:space="preserve"> </w:t>
      </w:r>
      <w:r>
        <w:rPr>
          <w:color w:val="231F20"/>
        </w:rPr>
        <w:t>in</w:t>
      </w:r>
      <w:r>
        <w:rPr>
          <w:color w:val="231F20"/>
          <w:spacing w:val="-11"/>
        </w:rPr>
        <w:t xml:space="preserve"> </w:t>
      </w:r>
      <w:r>
        <w:rPr>
          <w:color w:val="231F20"/>
        </w:rPr>
        <w:t>self-advocacy,</w:t>
      </w:r>
      <w:r>
        <w:rPr>
          <w:color w:val="231F20"/>
          <w:spacing w:val="-9"/>
        </w:rPr>
        <w:t xml:space="preserve"> </w:t>
      </w:r>
      <w:r>
        <w:rPr>
          <w:color w:val="231F20"/>
        </w:rPr>
        <w:t>to</w:t>
      </w:r>
      <w:r>
        <w:rPr>
          <w:color w:val="231F20"/>
          <w:spacing w:val="-9"/>
        </w:rPr>
        <w:t xml:space="preserve"> </w:t>
      </w:r>
      <w:r>
        <w:rPr>
          <w:color w:val="231F20"/>
        </w:rPr>
        <w:t>participate</w:t>
      </w:r>
      <w:r>
        <w:rPr>
          <w:color w:val="231F20"/>
          <w:spacing w:val="-9"/>
        </w:rPr>
        <w:t xml:space="preserve"> </w:t>
      </w:r>
      <w:r>
        <w:rPr>
          <w:color w:val="231F20"/>
        </w:rPr>
        <w:t>in</w:t>
      </w:r>
      <w:r>
        <w:rPr>
          <w:color w:val="231F20"/>
          <w:spacing w:val="-11"/>
        </w:rPr>
        <w:t xml:space="preserve"> </w:t>
      </w:r>
      <w:r>
        <w:rPr>
          <w:color w:val="231F20"/>
        </w:rPr>
        <w:t>coalitions,</w:t>
      </w:r>
      <w:r>
        <w:rPr>
          <w:color w:val="231F20"/>
          <w:spacing w:val="-10"/>
        </w:rPr>
        <w:t xml:space="preserve"> </w:t>
      </w:r>
      <w:r>
        <w:rPr>
          <w:color w:val="231F20"/>
        </w:rPr>
        <w:t>to</w:t>
      </w:r>
      <w:r>
        <w:rPr>
          <w:color w:val="231F20"/>
          <w:spacing w:val="-9"/>
        </w:rPr>
        <w:t xml:space="preserve"> </w:t>
      </w:r>
      <w:r>
        <w:rPr>
          <w:color w:val="231F20"/>
        </w:rPr>
        <w:t>educate policymakers, and to play a role in the development of public policies that affect individuals with developmental</w:t>
      </w:r>
      <w:r>
        <w:rPr>
          <w:color w:val="231F20"/>
          <w:spacing w:val="-1"/>
        </w:rPr>
        <w:t xml:space="preserve"> </w:t>
      </w:r>
      <w:r>
        <w:rPr>
          <w:color w:val="231F20"/>
        </w:rPr>
        <w:t>disabilities.”</w:t>
      </w:r>
      <w:proofErr w:type="gramEnd"/>
    </w:p>
    <w:p w14:paraId="45476661" w14:textId="77777777" w:rsidR="0014218C" w:rsidRDefault="0014218C" w:rsidP="00261387">
      <w:pPr>
        <w:pStyle w:val="BodyText"/>
        <w:ind w:left="180"/>
      </w:pPr>
    </w:p>
    <w:p w14:paraId="5F2F8349" w14:textId="77777777" w:rsidR="0014218C" w:rsidRDefault="00E95B41" w:rsidP="00261387">
      <w:pPr>
        <w:pStyle w:val="BodyText"/>
        <w:ind w:left="180" w:right="118"/>
        <w:jc w:val="both"/>
      </w:pPr>
      <w:r>
        <w:rPr>
          <w:color w:val="231F20"/>
        </w:rPr>
        <w:t>Becoming independent, or self-determined, as an adult begins early. To facilitate independent living, transition</w:t>
      </w:r>
      <w:r>
        <w:rPr>
          <w:color w:val="231F20"/>
          <w:spacing w:val="-5"/>
        </w:rPr>
        <w:t xml:space="preserve"> </w:t>
      </w:r>
      <w:r>
        <w:rPr>
          <w:color w:val="231F20"/>
        </w:rPr>
        <w:t>requirements</w:t>
      </w:r>
      <w:r>
        <w:rPr>
          <w:color w:val="231F20"/>
          <w:spacing w:val="-3"/>
        </w:rPr>
        <w:t xml:space="preserve"> </w:t>
      </w:r>
      <w:r>
        <w:rPr>
          <w:color w:val="231F20"/>
        </w:rPr>
        <w:t>for</w:t>
      </w:r>
      <w:r>
        <w:rPr>
          <w:color w:val="231F20"/>
          <w:spacing w:val="-5"/>
        </w:rPr>
        <w:t xml:space="preserve"> </w:t>
      </w:r>
      <w:r>
        <w:rPr>
          <w:color w:val="231F20"/>
        </w:rPr>
        <w:t>students with</w:t>
      </w:r>
      <w:r>
        <w:rPr>
          <w:color w:val="231F20"/>
          <w:spacing w:val="-4"/>
        </w:rPr>
        <w:t xml:space="preserve"> </w:t>
      </w:r>
      <w:r>
        <w:rPr>
          <w:color w:val="231F20"/>
        </w:rPr>
        <w:t>disabilities</w:t>
      </w:r>
      <w:r>
        <w:rPr>
          <w:color w:val="231F20"/>
          <w:spacing w:val="-4"/>
        </w:rPr>
        <w:t xml:space="preserve"> </w:t>
      </w:r>
      <w:r>
        <w:rPr>
          <w:color w:val="231F20"/>
        </w:rPr>
        <w:t>must</w:t>
      </w:r>
      <w:r>
        <w:rPr>
          <w:color w:val="231F20"/>
          <w:spacing w:val="-4"/>
        </w:rPr>
        <w:t xml:space="preserve"> </w:t>
      </w:r>
      <w:r>
        <w:rPr>
          <w:color w:val="231F20"/>
        </w:rPr>
        <w:t>begin</w:t>
      </w:r>
      <w:r>
        <w:rPr>
          <w:color w:val="231F20"/>
          <w:spacing w:val="-4"/>
        </w:rPr>
        <w:t xml:space="preserve"> </w:t>
      </w:r>
      <w:r>
        <w:rPr>
          <w:color w:val="231F20"/>
        </w:rPr>
        <w:t>no</w:t>
      </w:r>
      <w:r>
        <w:rPr>
          <w:color w:val="231F20"/>
          <w:spacing w:val="-4"/>
        </w:rPr>
        <w:t xml:space="preserve"> </w:t>
      </w:r>
      <w:r>
        <w:rPr>
          <w:color w:val="231F20"/>
        </w:rPr>
        <w:t>later</w:t>
      </w:r>
      <w:r>
        <w:rPr>
          <w:color w:val="231F20"/>
          <w:spacing w:val="-3"/>
        </w:rPr>
        <w:t xml:space="preserve"> </w:t>
      </w:r>
      <w:r>
        <w:rPr>
          <w:color w:val="231F20"/>
        </w:rPr>
        <w:t>than</w:t>
      </w:r>
      <w:r>
        <w:rPr>
          <w:color w:val="231F20"/>
          <w:spacing w:val="-2"/>
        </w:rPr>
        <w:t xml:space="preserve"> </w:t>
      </w:r>
      <w:r>
        <w:rPr>
          <w:color w:val="231F20"/>
        </w:rPr>
        <w:t>when</w:t>
      </w:r>
      <w:r>
        <w:rPr>
          <w:color w:val="231F20"/>
          <w:spacing w:val="-5"/>
        </w:rPr>
        <w:t xml:space="preserve"> </w:t>
      </w:r>
      <w:r>
        <w:rPr>
          <w:color w:val="231F20"/>
        </w:rPr>
        <w:t>he</w:t>
      </w:r>
      <w:r>
        <w:rPr>
          <w:color w:val="231F20"/>
          <w:spacing w:val="-4"/>
        </w:rPr>
        <w:t xml:space="preserve"> </w:t>
      </w:r>
      <w:r>
        <w:rPr>
          <w:color w:val="231F20"/>
        </w:rPr>
        <w:t>or</w:t>
      </w:r>
      <w:r>
        <w:rPr>
          <w:color w:val="231F20"/>
          <w:spacing w:val="-3"/>
        </w:rPr>
        <w:t xml:space="preserve"> </w:t>
      </w:r>
      <w:r>
        <w:rPr>
          <w:color w:val="231F20"/>
        </w:rPr>
        <w:t>she</w:t>
      </w:r>
      <w:r>
        <w:rPr>
          <w:color w:val="231F20"/>
          <w:spacing w:val="-4"/>
        </w:rPr>
        <w:t xml:space="preserve"> </w:t>
      </w:r>
      <w:r>
        <w:rPr>
          <w:color w:val="231F20"/>
        </w:rPr>
        <w:t>turns</w:t>
      </w:r>
      <w:r>
        <w:rPr>
          <w:color w:val="231F20"/>
          <w:spacing w:val="-3"/>
        </w:rPr>
        <w:t xml:space="preserve"> </w:t>
      </w:r>
      <w:r>
        <w:rPr>
          <w:color w:val="231F20"/>
        </w:rPr>
        <w:t>age</w:t>
      </w:r>
      <w:r>
        <w:rPr>
          <w:color w:val="231F20"/>
          <w:spacing w:val="-4"/>
        </w:rPr>
        <w:t xml:space="preserve"> </w:t>
      </w:r>
      <w:r>
        <w:rPr>
          <w:color w:val="231F20"/>
        </w:rPr>
        <w:t xml:space="preserve">14. Additional transition requirements take effect by the time the student turns age 16. These transition requirements </w:t>
      </w:r>
      <w:proofErr w:type="gramStart"/>
      <w:r>
        <w:rPr>
          <w:color w:val="231F20"/>
        </w:rPr>
        <w:t>are meant</w:t>
      </w:r>
      <w:proofErr w:type="gramEnd"/>
      <w:r>
        <w:rPr>
          <w:color w:val="231F20"/>
        </w:rPr>
        <w:t xml:space="preserve"> to assist students in preparing for success after high</w:t>
      </w:r>
      <w:r>
        <w:rPr>
          <w:color w:val="231F20"/>
          <w:spacing w:val="-10"/>
        </w:rPr>
        <w:t xml:space="preserve"> </w:t>
      </w:r>
      <w:r>
        <w:rPr>
          <w:color w:val="231F20"/>
        </w:rPr>
        <w:t>school.</w:t>
      </w:r>
    </w:p>
    <w:p w14:paraId="3CCC5E83" w14:textId="77777777" w:rsidR="0014218C" w:rsidRDefault="0014218C" w:rsidP="00261387">
      <w:pPr>
        <w:pStyle w:val="BodyText"/>
        <w:spacing w:before="8"/>
        <w:ind w:left="180"/>
        <w:rPr>
          <w:sz w:val="21"/>
        </w:rPr>
      </w:pPr>
    </w:p>
    <w:p w14:paraId="07529D03" w14:textId="77777777" w:rsidR="0014218C" w:rsidRDefault="00E95B41">
      <w:pPr>
        <w:pStyle w:val="Heading3"/>
        <w:spacing w:before="79"/>
        <w:ind w:left="3520"/>
        <w:rPr>
          <w:u w:val="none"/>
        </w:rPr>
      </w:pPr>
      <w:bookmarkStart w:id="9" w:name="10.Resources_Regarding_Independent_Livin"/>
      <w:bookmarkEnd w:id="9"/>
      <w:r>
        <w:rPr>
          <w:u w:val="none"/>
        </w:rPr>
        <w:t>Resources Regarding Independent Living</w:t>
      </w:r>
    </w:p>
    <w:p w14:paraId="075E3244" w14:textId="77777777" w:rsidR="0014218C" w:rsidRDefault="0014218C">
      <w:pPr>
        <w:pStyle w:val="BodyText"/>
        <w:spacing w:before="2"/>
        <w:rPr>
          <w:b/>
          <w:sz w:val="23"/>
        </w:rPr>
      </w:pPr>
    </w:p>
    <w:p w14:paraId="43BB1AB1" w14:textId="77777777" w:rsidR="0014218C" w:rsidRDefault="00786184">
      <w:pPr>
        <w:spacing w:before="1"/>
        <w:ind w:left="819"/>
        <w:rPr>
          <w:b/>
          <w:sz w:val="20"/>
        </w:rPr>
      </w:pPr>
      <w:hyperlink r:id="rId74">
        <w:r w:rsidR="00E95B41">
          <w:rPr>
            <w:b/>
            <w:color w:val="0563C1"/>
            <w:sz w:val="20"/>
            <w:u w:val="thick" w:color="0563C1"/>
          </w:rPr>
          <w:t>Beach Center on Disabilities</w:t>
        </w:r>
      </w:hyperlink>
    </w:p>
    <w:p w14:paraId="7BFBD6C8" w14:textId="77777777" w:rsidR="0014218C" w:rsidRDefault="00786184">
      <w:pPr>
        <w:pStyle w:val="BodyText"/>
        <w:spacing w:before="17"/>
        <w:ind w:left="1539"/>
      </w:pPr>
      <w:hyperlink r:id="rId75">
        <w:r w:rsidR="00E95B41">
          <w:rPr>
            <w:color w:val="0563C1"/>
            <w:u w:val="single" w:color="0563C1"/>
          </w:rPr>
          <w:t>http://www.beachcenter.org/beach-self-determination</w:t>
        </w:r>
      </w:hyperlink>
    </w:p>
    <w:p w14:paraId="076BB8BC" w14:textId="77777777" w:rsidR="0014218C" w:rsidRDefault="0014218C">
      <w:pPr>
        <w:pStyle w:val="BodyText"/>
        <w:spacing w:before="1"/>
        <w:rPr>
          <w:sz w:val="15"/>
        </w:rPr>
      </w:pPr>
    </w:p>
    <w:p w14:paraId="4A9AC45C" w14:textId="77777777" w:rsidR="0014218C" w:rsidRDefault="00786184">
      <w:pPr>
        <w:pStyle w:val="Heading3"/>
        <w:rPr>
          <w:u w:val="none"/>
        </w:rPr>
      </w:pPr>
      <w:hyperlink r:id="rId76">
        <w:r w:rsidR="00E95B41">
          <w:rPr>
            <w:color w:val="0563C1"/>
            <w:u w:val="thick" w:color="0563C1"/>
          </w:rPr>
          <w:t>D &amp; S Community Services</w:t>
        </w:r>
      </w:hyperlink>
    </w:p>
    <w:p w14:paraId="2E6BE2E0" w14:textId="77777777" w:rsidR="0014218C" w:rsidRDefault="00786184">
      <w:pPr>
        <w:pStyle w:val="BodyText"/>
        <w:spacing w:before="17"/>
        <w:ind w:left="1540"/>
      </w:pPr>
      <w:hyperlink r:id="rId77">
        <w:r w:rsidR="00E95B41">
          <w:rPr>
            <w:color w:val="0563C1"/>
            <w:u w:val="single" w:color="0563C1"/>
          </w:rPr>
          <w:t>https://www.dscommunity.com/locations/texas/</w:t>
        </w:r>
      </w:hyperlink>
    </w:p>
    <w:p w14:paraId="7BEB82F6" w14:textId="77777777" w:rsidR="0014218C" w:rsidRDefault="0014218C">
      <w:pPr>
        <w:pStyle w:val="BodyText"/>
        <w:spacing w:before="2"/>
        <w:rPr>
          <w:sz w:val="15"/>
        </w:rPr>
      </w:pPr>
    </w:p>
    <w:p w14:paraId="150C2489" w14:textId="77777777" w:rsidR="0014218C" w:rsidRDefault="00786184">
      <w:pPr>
        <w:pStyle w:val="Heading3"/>
        <w:rPr>
          <w:u w:val="none"/>
        </w:rPr>
      </w:pPr>
      <w:hyperlink r:id="rId78">
        <w:r w:rsidR="00E95B41">
          <w:rPr>
            <w:color w:val="0563C1"/>
            <w:u w:val="thick" w:color="0563C1"/>
          </w:rPr>
          <w:t>Disability Rights Texas</w:t>
        </w:r>
      </w:hyperlink>
    </w:p>
    <w:p w14:paraId="0DE25757" w14:textId="77777777" w:rsidR="0014218C" w:rsidRDefault="00786184">
      <w:pPr>
        <w:pStyle w:val="BodyText"/>
        <w:spacing w:before="19" w:line="256" w:lineRule="auto"/>
        <w:ind w:left="1540" w:right="718"/>
      </w:pPr>
      <w:hyperlink r:id="rId79">
        <w:r w:rsidR="00E95B41">
          <w:rPr>
            <w:color w:val="0563C1"/>
            <w:w w:val="95"/>
            <w:u w:val="single" w:color="0563C1"/>
          </w:rPr>
          <w:t>https://www.disabilityrightstx.org/handout/texas-home-and-community-based-supports-and-</w:t>
        </w:r>
      </w:hyperlink>
      <w:r w:rsidR="00E95B41">
        <w:rPr>
          <w:color w:val="0563C1"/>
          <w:w w:val="95"/>
        </w:rPr>
        <w:t xml:space="preserve"> </w:t>
      </w:r>
      <w:hyperlink r:id="rId80">
        <w:r w:rsidR="00E95B41">
          <w:rPr>
            <w:color w:val="0563C1"/>
            <w:u w:val="single" w:color="0563C1"/>
          </w:rPr>
          <w:t>services/</w:t>
        </w:r>
      </w:hyperlink>
    </w:p>
    <w:p w14:paraId="3F3D6797" w14:textId="77777777" w:rsidR="0014218C" w:rsidRDefault="00786184">
      <w:pPr>
        <w:pStyle w:val="BodyText"/>
        <w:spacing w:before="5"/>
        <w:ind w:left="1540"/>
      </w:pPr>
      <w:hyperlink r:id="rId81">
        <w:r w:rsidR="00E95B41">
          <w:rPr>
            <w:color w:val="0563C1"/>
            <w:u w:val="single" w:color="0563C1"/>
          </w:rPr>
          <w:t>https://media.disabilityrightstx.org/wp-content/uploads/2018/08/16200451/The-Right-to-Make-</w:t>
        </w:r>
      </w:hyperlink>
    </w:p>
    <w:p w14:paraId="31BBF488" w14:textId="77777777" w:rsidR="0014218C" w:rsidRDefault="00786184">
      <w:pPr>
        <w:pStyle w:val="BodyText"/>
        <w:spacing w:before="17"/>
        <w:ind w:left="1540"/>
      </w:pPr>
      <w:hyperlink r:id="rId82">
        <w:r w:rsidR="00E95B41">
          <w:rPr>
            <w:color w:val="0563C1"/>
            <w:u w:val="single" w:color="0563C1"/>
          </w:rPr>
          <w:t>Choices-SDM-toolkit-jan-2018.pdf</w:t>
        </w:r>
      </w:hyperlink>
    </w:p>
    <w:p w14:paraId="12A0D5BC" w14:textId="77777777" w:rsidR="0014218C" w:rsidRDefault="00786184">
      <w:pPr>
        <w:pStyle w:val="BodyText"/>
        <w:spacing w:before="17" w:line="259" w:lineRule="auto"/>
        <w:ind w:left="1540" w:right="711"/>
      </w:pPr>
      <w:hyperlink r:id="rId83">
        <w:r w:rsidR="00E95B41">
          <w:rPr>
            <w:color w:val="0563C1"/>
            <w:w w:val="95"/>
            <w:u w:val="single" w:color="0563C1"/>
          </w:rPr>
          <w:t>https://media.disabilityrightstx.org/wp-content/uploads/2018/08/16200431/Making-My-Own-</w:t>
        </w:r>
      </w:hyperlink>
      <w:r w:rsidR="00E95B41">
        <w:rPr>
          <w:color w:val="0563C1"/>
          <w:w w:val="95"/>
        </w:rPr>
        <w:t xml:space="preserve"> </w:t>
      </w:r>
      <w:hyperlink r:id="rId84">
        <w:r w:rsidR="00E95B41">
          <w:rPr>
            <w:color w:val="0563C1"/>
            <w:u w:val="single" w:color="0563C1"/>
          </w:rPr>
          <w:t>Choices-SDM-plain-lang-guide-mar-2018.pdf</w:t>
        </w:r>
      </w:hyperlink>
      <w:r w:rsidR="00E95B41">
        <w:rPr>
          <w:color w:val="0563C1"/>
        </w:rPr>
        <w:t xml:space="preserve"> </w:t>
      </w:r>
      <w:hyperlink r:id="rId85">
        <w:r w:rsidR="00E95B41">
          <w:rPr>
            <w:color w:val="0563C1"/>
            <w:u w:val="single" w:color="0563C1"/>
          </w:rPr>
          <w:t>https://www.disabilityrightstx.org/resources/supported-decision-making</w:t>
        </w:r>
      </w:hyperlink>
    </w:p>
    <w:p w14:paraId="3F3435FC" w14:textId="77777777" w:rsidR="0014218C" w:rsidRDefault="0014218C">
      <w:pPr>
        <w:pStyle w:val="BodyText"/>
        <w:spacing w:before="7"/>
        <w:rPr>
          <w:sz w:val="13"/>
        </w:rPr>
      </w:pPr>
    </w:p>
    <w:p w14:paraId="5107D039" w14:textId="77777777" w:rsidR="0014218C" w:rsidRDefault="00786184">
      <w:pPr>
        <w:pStyle w:val="Heading3"/>
        <w:spacing w:before="92"/>
        <w:rPr>
          <w:u w:val="none"/>
        </w:rPr>
      </w:pPr>
      <w:hyperlink r:id="rId86">
        <w:r w:rsidR="00E95B41">
          <w:rPr>
            <w:color w:val="0563C1"/>
            <w:u w:val="thick" w:color="0563C1"/>
          </w:rPr>
          <w:t>I'm Determined</w:t>
        </w:r>
      </w:hyperlink>
    </w:p>
    <w:p w14:paraId="33CC0615" w14:textId="77777777" w:rsidR="0014218C" w:rsidRDefault="00786184">
      <w:pPr>
        <w:pStyle w:val="BodyText"/>
        <w:spacing w:before="18"/>
        <w:ind w:left="1540"/>
      </w:pPr>
      <w:hyperlink r:id="rId87">
        <w:r w:rsidR="00E95B41">
          <w:rPr>
            <w:color w:val="0563C1"/>
            <w:w w:val="99"/>
            <w:u w:val="single" w:color="0563C1"/>
          </w:rPr>
          <w:t xml:space="preserve"> </w:t>
        </w:r>
        <w:r w:rsidR="00E95B41">
          <w:rPr>
            <w:color w:val="0563C1"/>
            <w:u w:val="single" w:color="0563C1"/>
          </w:rPr>
          <w:t>https://www.imdetermined.org/quick-links/transition-guide/transition-guide-independent-living/</w:t>
        </w:r>
      </w:hyperlink>
    </w:p>
    <w:p w14:paraId="35121245" w14:textId="77777777" w:rsidR="0014218C" w:rsidRDefault="0014218C">
      <w:pPr>
        <w:pStyle w:val="BodyText"/>
        <w:spacing w:before="1"/>
        <w:rPr>
          <w:sz w:val="15"/>
        </w:rPr>
      </w:pPr>
    </w:p>
    <w:p w14:paraId="1153B537" w14:textId="77777777" w:rsidR="0014218C" w:rsidRDefault="00786184">
      <w:pPr>
        <w:pStyle w:val="Heading3"/>
        <w:rPr>
          <w:u w:val="none"/>
        </w:rPr>
      </w:pPr>
      <w:hyperlink r:id="rId88">
        <w:r w:rsidR="00E95B41">
          <w:rPr>
            <w:color w:val="0563C1"/>
            <w:u w:val="thick" w:color="0563C1"/>
          </w:rPr>
          <w:t>Independent Living Research Utilization</w:t>
        </w:r>
      </w:hyperlink>
    </w:p>
    <w:p w14:paraId="535BB1C8" w14:textId="77777777" w:rsidR="0014218C" w:rsidRDefault="0014218C">
      <w:pPr>
        <w:pStyle w:val="BodyText"/>
        <w:spacing w:before="1"/>
        <w:rPr>
          <w:b/>
          <w:sz w:val="15"/>
        </w:rPr>
      </w:pPr>
    </w:p>
    <w:p w14:paraId="7FC02556" w14:textId="77777777" w:rsidR="0014218C" w:rsidRDefault="00786184">
      <w:pPr>
        <w:spacing w:before="93"/>
        <w:ind w:left="820"/>
        <w:rPr>
          <w:b/>
          <w:sz w:val="20"/>
        </w:rPr>
      </w:pPr>
      <w:hyperlink r:id="rId89">
        <w:r w:rsidR="00E95B41">
          <w:rPr>
            <w:b/>
            <w:color w:val="0563C1"/>
            <w:sz w:val="20"/>
            <w:u w:val="thick" w:color="0563C1"/>
          </w:rPr>
          <w:t>National Center on Secondary Education and Transition</w:t>
        </w:r>
      </w:hyperlink>
    </w:p>
    <w:p w14:paraId="096552BA" w14:textId="77777777" w:rsidR="0014218C" w:rsidRDefault="00786184">
      <w:pPr>
        <w:pStyle w:val="BodyText"/>
        <w:spacing w:before="18"/>
        <w:ind w:left="1540"/>
      </w:pPr>
      <w:hyperlink r:id="rId90">
        <w:r w:rsidR="00E95B41">
          <w:rPr>
            <w:color w:val="0563C1"/>
            <w:u w:val="single" w:color="0563C1"/>
          </w:rPr>
          <w:t>http://ncset.org/topics/sdmhs/default.asp?topic=30</w:t>
        </w:r>
      </w:hyperlink>
    </w:p>
    <w:p w14:paraId="0F234E10" w14:textId="77777777" w:rsidR="0014218C" w:rsidRDefault="0014218C">
      <w:pPr>
        <w:pStyle w:val="BodyText"/>
        <w:spacing w:before="1"/>
        <w:rPr>
          <w:sz w:val="15"/>
        </w:rPr>
      </w:pPr>
    </w:p>
    <w:p w14:paraId="587680E5" w14:textId="77777777" w:rsidR="0014218C" w:rsidRDefault="00786184">
      <w:pPr>
        <w:spacing w:before="93" w:line="259" w:lineRule="auto"/>
        <w:ind w:left="1540" w:right="1523" w:hanging="720"/>
        <w:rPr>
          <w:sz w:val="20"/>
        </w:rPr>
      </w:pPr>
      <w:hyperlink r:id="rId91">
        <w:r w:rsidR="00E95B41">
          <w:rPr>
            <w:b/>
            <w:color w:val="0563C1"/>
            <w:sz w:val="20"/>
            <w:u w:val="thick" w:color="0563C1"/>
          </w:rPr>
          <w:t>National Parent Center on Transition and Employment</w:t>
        </w:r>
      </w:hyperlink>
      <w:r w:rsidR="00E95B41">
        <w:rPr>
          <w:b/>
          <w:color w:val="0563C1"/>
          <w:sz w:val="20"/>
        </w:rPr>
        <w:t xml:space="preserve"> </w:t>
      </w:r>
      <w:hyperlink r:id="rId92">
        <w:r w:rsidR="00E95B41">
          <w:rPr>
            <w:color w:val="0563C1"/>
            <w:w w:val="95"/>
            <w:sz w:val="20"/>
            <w:u w:val="single" w:color="0563C1"/>
          </w:rPr>
          <w:t>http://www.pacer.org/transition/learning-center/independent-community-living/self-</w:t>
        </w:r>
      </w:hyperlink>
      <w:r w:rsidR="00E95B41">
        <w:rPr>
          <w:color w:val="0563C1"/>
          <w:w w:val="95"/>
          <w:sz w:val="20"/>
        </w:rPr>
        <w:t xml:space="preserve"> </w:t>
      </w:r>
      <w:hyperlink r:id="rId93">
        <w:r w:rsidR="00E95B41">
          <w:rPr>
            <w:color w:val="0563C1"/>
            <w:sz w:val="20"/>
            <w:u w:val="single" w:color="0563C1"/>
          </w:rPr>
          <w:t>determination.asp</w:t>
        </w:r>
      </w:hyperlink>
    </w:p>
    <w:p w14:paraId="553BBD29" w14:textId="77777777" w:rsidR="0014218C" w:rsidRDefault="0014218C">
      <w:pPr>
        <w:pStyle w:val="BodyText"/>
        <w:spacing w:before="6"/>
        <w:rPr>
          <w:sz w:val="13"/>
        </w:rPr>
      </w:pPr>
    </w:p>
    <w:p w14:paraId="6FD4C447" w14:textId="77777777" w:rsidR="0014218C" w:rsidRDefault="00786184">
      <w:pPr>
        <w:pStyle w:val="Heading3"/>
        <w:rPr>
          <w:u w:val="none"/>
        </w:rPr>
      </w:pPr>
      <w:hyperlink r:id="rId94">
        <w:r w:rsidR="00E95B41">
          <w:rPr>
            <w:color w:val="0563C1"/>
            <w:u w:val="thick" w:color="0563C1"/>
          </w:rPr>
          <w:t>Navigate Life Texas</w:t>
        </w:r>
      </w:hyperlink>
    </w:p>
    <w:p w14:paraId="507AD7B2" w14:textId="77777777" w:rsidR="0014218C" w:rsidRDefault="00786184">
      <w:pPr>
        <w:pStyle w:val="BodyText"/>
        <w:spacing w:before="17" w:line="261" w:lineRule="auto"/>
        <w:ind w:left="1540" w:right="184"/>
      </w:pPr>
      <w:hyperlink r:id="rId95">
        <w:r w:rsidR="00E95B41">
          <w:rPr>
            <w:color w:val="0563C1"/>
            <w:w w:val="95"/>
            <w:u w:val="single" w:color="0563C1"/>
          </w:rPr>
          <w:t>https://www.navigatelifetexas.org/en/transition-to-adulthood/helping-your-child-build-their-</w:t>
        </w:r>
      </w:hyperlink>
      <w:r w:rsidR="00E95B41">
        <w:rPr>
          <w:color w:val="0563C1"/>
          <w:w w:val="95"/>
        </w:rPr>
        <w:t xml:space="preserve"> </w:t>
      </w:r>
      <w:hyperlink r:id="rId96">
        <w:r w:rsidR="00E95B41">
          <w:rPr>
            <w:color w:val="0563C1"/>
            <w:u w:val="single" w:color="0563C1"/>
          </w:rPr>
          <w:t>independence</w:t>
        </w:r>
      </w:hyperlink>
    </w:p>
    <w:p w14:paraId="13B1A3E7" w14:textId="77777777" w:rsidR="0014218C" w:rsidRDefault="00786184">
      <w:pPr>
        <w:pStyle w:val="BodyText"/>
        <w:spacing w:line="259" w:lineRule="auto"/>
        <w:ind w:left="1540" w:right="206"/>
      </w:pPr>
      <w:hyperlink r:id="rId97">
        <w:r w:rsidR="00E95B41">
          <w:rPr>
            <w:color w:val="0563C1"/>
            <w:u w:val="single" w:color="0563C1"/>
          </w:rPr>
          <w:t>https://www.navigatelifetexas.org/en/transition-to-adulthood</w:t>
        </w:r>
      </w:hyperlink>
      <w:r w:rsidR="00E95B41">
        <w:rPr>
          <w:color w:val="0563C1"/>
        </w:rPr>
        <w:t xml:space="preserve"> </w:t>
      </w:r>
      <w:hyperlink r:id="rId98">
        <w:r w:rsidR="00E95B41">
          <w:rPr>
            <w:color w:val="0563C1"/>
            <w:w w:val="95"/>
            <w:u w:val="single" w:color="0563C1"/>
          </w:rPr>
          <w:t>https://www.navigatelifetexas.org/en/transition-to-adulthood/legal-options-for-age-18-and-beyond</w:t>
        </w:r>
      </w:hyperlink>
      <w:r w:rsidR="00E95B41">
        <w:rPr>
          <w:color w:val="0563C1"/>
          <w:w w:val="95"/>
        </w:rPr>
        <w:t xml:space="preserve"> </w:t>
      </w:r>
      <w:hyperlink r:id="rId99">
        <w:r w:rsidR="00E95B41">
          <w:rPr>
            <w:color w:val="0563C1"/>
            <w:u w:val="single" w:color="0563C1"/>
          </w:rPr>
          <w:t>https://www.navigatelifetexas.org/en/insurance-financial-help/texas-medicaid-waiver-programs-</w:t>
        </w:r>
      </w:hyperlink>
      <w:r w:rsidR="00E95B41">
        <w:rPr>
          <w:color w:val="0563C1"/>
        </w:rPr>
        <w:t xml:space="preserve"> </w:t>
      </w:r>
      <w:hyperlink r:id="rId100">
        <w:r w:rsidR="00E95B41">
          <w:rPr>
            <w:color w:val="0563C1"/>
            <w:u w:val="single" w:color="0563C1"/>
          </w:rPr>
          <w:t>for-children-with-disabilities</w:t>
        </w:r>
      </w:hyperlink>
    </w:p>
    <w:p w14:paraId="20E99F66" w14:textId="77777777" w:rsidR="0014218C" w:rsidRDefault="0014218C">
      <w:pPr>
        <w:pStyle w:val="BodyText"/>
        <w:rPr>
          <w:sz w:val="13"/>
        </w:rPr>
      </w:pPr>
    </w:p>
    <w:p w14:paraId="3D94D4A9" w14:textId="77777777" w:rsidR="0014218C" w:rsidRDefault="00786184">
      <w:pPr>
        <w:pStyle w:val="Heading3"/>
        <w:rPr>
          <w:u w:val="none"/>
        </w:rPr>
      </w:pPr>
      <w:hyperlink r:id="rId101">
        <w:r w:rsidR="00E95B41">
          <w:rPr>
            <w:color w:val="0563C1"/>
            <w:u w:val="thick" w:color="0563C1"/>
          </w:rPr>
          <w:t>Self-Determination.org</w:t>
        </w:r>
      </w:hyperlink>
    </w:p>
    <w:p w14:paraId="11AF319D" w14:textId="77777777" w:rsidR="00261387" w:rsidRPr="00261387" w:rsidRDefault="00786184" w:rsidP="00261387">
      <w:pPr>
        <w:pStyle w:val="BodyText"/>
        <w:spacing w:before="20" w:line="256" w:lineRule="auto"/>
        <w:ind w:left="1540"/>
      </w:pPr>
      <w:hyperlink r:id="rId102">
        <w:r w:rsidR="00E95B41">
          <w:rPr>
            <w:color w:val="0563C1"/>
            <w:w w:val="95"/>
            <w:u w:val="single" w:color="0563C1"/>
          </w:rPr>
          <w:t>http://www.selfdetermination.dept.ku.edu/wp-content/uploads/2016/03/SDI-Student-Report-</w:t>
        </w:r>
      </w:hyperlink>
      <w:r w:rsidR="00E95B41">
        <w:rPr>
          <w:color w:val="0563C1"/>
          <w:w w:val="95"/>
        </w:rPr>
        <w:t xml:space="preserve"> </w:t>
      </w:r>
      <w:hyperlink r:id="rId103">
        <w:r w:rsidR="00E95B41">
          <w:rPr>
            <w:color w:val="0563C1"/>
            <w:u w:val="single" w:color="0563C1"/>
          </w:rPr>
          <w:t>Guide_small.Final_.pdf</w:t>
        </w:r>
      </w:hyperlink>
    </w:p>
    <w:p w14:paraId="090EFBD3" w14:textId="77777777" w:rsidR="0014218C" w:rsidRDefault="00786184">
      <w:pPr>
        <w:pStyle w:val="Heading3"/>
        <w:rPr>
          <w:u w:val="none"/>
        </w:rPr>
      </w:pPr>
      <w:hyperlink r:id="rId104">
        <w:r w:rsidR="00E95B41">
          <w:rPr>
            <w:color w:val="0563C1"/>
            <w:u w:val="thick" w:color="0563C1"/>
          </w:rPr>
          <w:t>Texas Council for Developmental Disabilities</w:t>
        </w:r>
      </w:hyperlink>
    </w:p>
    <w:p w14:paraId="1EDF9270" w14:textId="77777777" w:rsidR="0014218C" w:rsidRDefault="00786184">
      <w:pPr>
        <w:pStyle w:val="BodyText"/>
        <w:spacing w:before="17"/>
        <w:ind w:left="1539"/>
      </w:pPr>
      <w:hyperlink r:id="rId105">
        <w:r w:rsidR="00E95B41">
          <w:rPr>
            <w:color w:val="0563C1"/>
            <w:u w:val="single" w:color="0563C1"/>
          </w:rPr>
          <w:t>http://www.tcdd.texas.gov/resources/guardianship-alternatives/supported-decision-making/</w:t>
        </w:r>
      </w:hyperlink>
    </w:p>
    <w:p w14:paraId="0201A2CA" w14:textId="77777777" w:rsidR="0014218C" w:rsidRDefault="0014218C">
      <w:pPr>
        <w:pStyle w:val="BodyText"/>
        <w:spacing w:before="2"/>
        <w:rPr>
          <w:sz w:val="15"/>
        </w:rPr>
      </w:pPr>
    </w:p>
    <w:p w14:paraId="13CED988" w14:textId="77777777" w:rsidR="0014218C" w:rsidRDefault="00786184">
      <w:pPr>
        <w:pStyle w:val="Heading3"/>
        <w:rPr>
          <w:u w:val="none"/>
        </w:rPr>
      </w:pPr>
      <w:hyperlink r:id="rId106">
        <w:r w:rsidR="00E95B41">
          <w:rPr>
            <w:color w:val="0563C1"/>
            <w:u w:val="thick" w:color="0563C1"/>
          </w:rPr>
          <w:t>Texas Health and Human Services</w:t>
        </w:r>
      </w:hyperlink>
    </w:p>
    <w:p w14:paraId="017BE817" w14:textId="77777777" w:rsidR="0014218C" w:rsidRDefault="00786184">
      <w:pPr>
        <w:pStyle w:val="BodyText"/>
        <w:spacing w:before="19" w:line="259" w:lineRule="auto"/>
        <w:ind w:left="1540" w:right="913"/>
      </w:pPr>
      <w:hyperlink r:id="rId107">
        <w:r w:rsidR="00E95B41">
          <w:rPr>
            <w:color w:val="0563C1"/>
            <w:w w:val="95"/>
            <w:u w:val="single" w:color="0563C1"/>
          </w:rPr>
          <w:t>https://hhs.texas.gov/doing-business-hhs/provider-portals/long-term-care-providers/local-</w:t>
        </w:r>
      </w:hyperlink>
      <w:r w:rsidR="00E95B41">
        <w:rPr>
          <w:color w:val="0563C1"/>
          <w:w w:val="95"/>
        </w:rPr>
        <w:t xml:space="preserve"> </w:t>
      </w:r>
      <w:hyperlink r:id="rId108">
        <w:r w:rsidR="00E95B41">
          <w:rPr>
            <w:color w:val="0563C1"/>
            <w:u w:val="single" w:color="0563C1"/>
          </w:rPr>
          <w:t>intellectual-developmental-disability-authority-lidda/local-authorities-directory</w:t>
        </w:r>
      </w:hyperlink>
      <w:r w:rsidR="00E95B41">
        <w:rPr>
          <w:color w:val="0563C1"/>
        </w:rPr>
        <w:t xml:space="preserve"> </w:t>
      </w:r>
      <w:hyperlink r:id="rId109">
        <w:r w:rsidR="00E95B41">
          <w:rPr>
            <w:color w:val="0563C1"/>
            <w:u w:val="single" w:color="0563C1"/>
          </w:rPr>
          <w:t>https://hhs.texas.gov/sites/default/files/documents/doing-business-with</w:t>
        </w:r>
      </w:hyperlink>
      <w:r w:rsidR="00E95B41">
        <w:rPr>
          <w:color w:val="0563C1"/>
        </w:rPr>
        <w:t xml:space="preserve"> </w:t>
      </w:r>
      <w:hyperlink r:id="rId110">
        <w:r w:rsidR="00E95B41">
          <w:rPr>
            <w:color w:val="0563C1"/>
            <w:u w:val="single" w:color="0563C1"/>
          </w:rPr>
          <w:t>hhs/providers/resources/ltss-waivers-2-8.pdf</w:t>
        </w:r>
      </w:hyperlink>
      <w:r w:rsidR="00E95B41">
        <w:rPr>
          <w:color w:val="0563C1"/>
        </w:rPr>
        <w:t xml:space="preserve"> </w:t>
      </w:r>
      <w:r w:rsidR="00E95B41">
        <w:rPr>
          <w:color w:val="0563C1"/>
          <w:u w:val="single" w:color="0563C1"/>
        </w:rPr>
        <w:t>https://hhs.texas.gov/services/health/medicaid-chip</w:t>
      </w:r>
    </w:p>
    <w:p w14:paraId="09836EE2" w14:textId="77777777" w:rsidR="0014218C" w:rsidRDefault="0014218C">
      <w:pPr>
        <w:spacing w:line="259" w:lineRule="auto"/>
      </w:pPr>
    </w:p>
    <w:bookmarkStart w:id="10" w:name="11.Resources_Regarding_Independent_Livin"/>
    <w:bookmarkEnd w:id="10"/>
    <w:p w14:paraId="1241943F" w14:textId="77777777" w:rsidR="0014218C" w:rsidRDefault="00E95B41">
      <w:pPr>
        <w:pStyle w:val="Heading3"/>
        <w:spacing w:before="79"/>
        <w:rPr>
          <w:u w:val="none"/>
        </w:rPr>
      </w:pPr>
      <w:r>
        <w:fldChar w:fldCharType="begin"/>
      </w:r>
      <w:r>
        <w:instrText xml:space="preserve"> HYPERLINK "https://www.thearcoftexas.org/" \h </w:instrText>
      </w:r>
      <w:r>
        <w:fldChar w:fldCharType="separate"/>
      </w:r>
      <w:r>
        <w:rPr>
          <w:color w:val="0563C1"/>
          <w:u w:val="thick" w:color="0563C1"/>
        </w:rPr>
        <w:t>The Arc of Texas</w:t>
      </w:r>
      <w:r>
        <w:rPr>
          <w:color w:val="0563C1"/>
          <w:u w:val="thick" w:color="0563C1"/>
        </w:rPr>
        <w:fldChar w:fldCharType="end"/>
      </w:r>
    </w:p>
    <w:p w14:paraId="78E0E014" w14:textId="77777777" w:rsidR="0014218C" w:rsidRDefault="00786184">
      <w:pPr>
        <w:pStyle w:val="BodyText"/>
        <w:spacing w:before="18" w:line="261" w:lineRule="auto"/>
        <w:ind w:left="1540" w:right="4080"/>
      </w:pPr>
      <w:hyperlink r:id="rId111">
        <w:r w:rsidR="00E95B41">
          <w:rPr>
            <w:color w:val="0563C1"/>
            <w:w w:val="95"/>
            <w:u w:val="single" w:color="0563C1"/>
          </w:rPr>
          <w:t>https://www.thearcoftexas.org/information-resources/</w:t>
        </w:r>
      </w:hyperlink>
      <w:r w:rsidR="00E95B41">
        <w:rPr>
          <w:color w:val="0563C1"/>
          <w:w w:val="95"/>
        </w:rPr>
        <w:t xml:space="preserve"> </w:t>
      </w:r>
      <w:hyperlink r:id="rId112">
        <w:r w:rsidR="00E95B41">
          <w:rPr>
            <w:color w:val="0563C1"/>
            <w:u w:val="single" w:color="0563C1"/>
          </w:rPr>
          <w:t>https://www.thearcoftexas.org/wp-</w:t>
        </w:r>
      </w:hyperlink>
    </w:p>
    <w:p w14:paraId="660167BF" w14:textId="77777777" w:rsidR="0014218C" w:rsidRDefault="00786184">
      <w:pPr>
        <w:pStyle w:val="BodyText"/>
        <w:spacing w:line="225" w:lineRule="exact"/>
        <w:ind w:left="1540"/>
      </w:pPr>
      <w:hyperlink r:id="rId113">
        <w:r w:rsidR="00E95B41">
          <w:rPr>
            <w:color w:val="0563C1"/>
            <w:u w:val="single" w:color="0563C1"/>
          </w:rPr>
          <w:t>content/uploads/2016/06/Supported_Decision_Making_For_Families_UPDATED_Jan_2016.pdf</w:t>
        </w:r>
      </w:hyperlink>
    </w:p>
    <w:p w14:paraId="5EF5F203" w14:textId="77777777" w:rsidR="0014218C" w:rsidRDefault="0014218C">
      <w:pPr>
        <w:pStyle w:val="BodyText"/>
        <w:spacing w:before="1"/>
        <w:rPr>
          <w:sz w:val="15"/>
        </w:rPr>
      </w:pPr>
    </w:p>
    <w:p w14:paraId="1C523EF3" w14:textId="77777777" w:rsidR="0014218C" w:rsidRDefault="00786184">
      <w:pPr>
        <w:pStyle w:val="Heading3"/>
        <w:rPr>
          <w:u w:val="none"/>
        </w:rPr>
      </w:pPr>
      <w:hyperlink r:id="rId114">
        <w:r w:rsidR="00E95B41">
          <w:rPr>
            <w:color w:val="0563C1"/>
            <w:u w:val="thick" w:color="0563C1"/>
          </w:rPr>
          <w:t>The Developmental Disabilities Assistance and Bill of Rights Act of 2000</w:t>
        </w:r>
      </w:hyperlink>
    </w:p>
    <w:p w14:paraId="1A45AC4C" w14:textId="77777777" w:rsidR="0014218C" w:rsidRDefault="00786184">
      <w:pPr>
        <w:pStyle w:val="BodyText"/>
        <w:spacing w:before="17" w:line="261" w:lineRule="auto"/>
        <w:ind w:left="1540" w:right="222"/>
      </w:pPr>
      <w:hyperlink r:id="rId115">
        <w:r w:rsidR="00E95B41">
          <w:rPr>
            <w:color w:val="0563C1"/>
            <w:w w:val="95"/>
            <w:u w:val="single" w:color="0563C1"/>
          </w:rPr>
          <w:t>https://www.acl.gov/about-acl/authorizing-statutes/developmental-disabilities-assistance-and-bill-</w:t>
        </w:r>
      </w:hyperlink>
      <w:r w:rsidR="00E95B41">
        <w:rPr>
          <w:color w:val="0563C1"/>
          <w:w w:val="95"/>
        </w:rPr>
        <w:t xml:space="preserve"> </w:t>
      </w:r>
      <w:hyperlink r:id="rId116">
        <w:r w:rsidR="00E95B41">
          <w:rPr>
            <w:color w:val="0563C1"/>
            <w:u w:val="single" w:color="0563C1"/>
          </w:rPr>
          <w:t>rights-act-2000</w:t>
        </w:r>
      </w:hyperlink>
    </w:p>
    <w:p w14:paraId="7DEFA60A" w14:textId="77777777" w:rsidR="0014218C" w:rsidRDefault="0014218C">
      <w:pPr>
        <w:pStyle w:val="BodyText"/>
        <w:spacing w:before="3"/>
        <w:rPr>
          <w:sz w:val="13"/>
        </w:rPr>
      </w:pPr>
    </w:p>
    <w:p w14:paraId="6DC1C3F1" w14:textId="77777777" w:rsidR="0014218C" w:rsidRDefault="00786184">
      <w:pPr>
        <w:pStyle w:val="Heading3"/>
        <w:rPr>
          <w:u w:val="none"/>
        </w:rPr>
      </w:pPr>
      <w:hyperlink r:id="rId117">
        <w:r w:rsidR="00E95B41">
          <w:rPr>
            <w:color w:val="0563C1"/>
            <w:u w:val="thick" w:color="0563C1"/>
          </w:rPr>
          <w:t>Transition in Texas</w:t>
        </w:r>
      </w:hyperlink>
    </w:p>
    <w:p w14:paraId="3D86ED8F" w14:textId="77777777" w:rsidR="0014218C" w:rsidRDefault="00786184">
      <w:pPr>
        <w:pStyle w:val="BodyText"/>
        <w:spacing w:before="17"/>
        <w:ind w:left="1540"/>
      </w:pPr>
      <w:hyperlink r:id="rId118">
        <w:r w:rsidR="00E95B41">
          <w:rPr>
            <w:color w:val="0563C1"/>
            <w:u w:val="single" w:color="0563C1"/>
          </w:rPr>
          <w:t>https://www.transitionintexas.org/Page/97</w:t>
        </w:r>
      </w:hyperlink>
    </w:p>
    <w:sectPr w:rsidR="0014218C" w:rsidSect="00261387">
      <w:pgSz w:w="12240" w:h="15840"/>
      <w:pgMar w:top="810" w:right="1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72D"/>
    <w:multiLevelType w:val="hybridMultilevel"/>
    <w:tmpl w:val="E8C6A1A4"/>
    <w:lvl w:ilvl="0" w:tplc="7FF2E6CE">
      <w:numFmt w:val="bullet"/>
      <w:lvlText w:val=""/>
      <w:lvlJc w:val="left"/>
      <w:pPr>
        <w:ind w:left="1539" w:hanging="360"/>
      </w:pPr>
      <w:rPr>
        <w:rFonts w:ascii="Symbol" w:eastAsia="Symbol" w:hAnsi="Symbol" w:cs="Symbol" w:hint="default"/>
        <w:w w:val="99"/>
        <w:sz w:val="20"/>
        <w:szCs w:val="20"/>
        <w:lang w:val="en-US" w:eastAsia="en-US" w:bidi="en-US"/>
      </w:rPr>
    </w:lvl>
    <w:lvl w:ilvl="1" w:tplc="E8883776">
      <w:numFmt w:val="bullet"/>
      <w:lvlText w:val="o"/>
      <w:lvlJc w:val="left"/>
      <w:pPr>
        <w:ind w:left="2260" w:hanging="360"/>
      </w:pPr>
      <w:rPr>
        <w:rFonts w:ascii="Courier New" w:eastAsia="Courier New" w:hAnsi="Courier New" w:cs="Courier New" w:hint="default"/>
        <w:w w:val="99"/>
        <w:sz w:val="20"/>
        <w:szCs w:val="20"/>
        <w:lang w:val="en-US" w:eastAsia="en-US" w:bidi="en-US"/>
      </w:rPr>
    </w:lvl>
    <w:lvl w:ilvl="2" w:tplc="17128640">
      <w:numFmt w:val="bullet"/>
      <w:lvlText w:val="•"/>
      <w:lvlJc w:val="left"/>
      <w:pPr>
        <w:ind w:left="3153" w:hanging="360"/>
      </w:pPr>
      <w:rPr>
        <w:rFonts w:hint="default"/>
        <w:lang w:val="en-US" w:eastAsia="en-US" w:bidi="en-US"/>
      </w:rPr>
    </w:lvl>
    <w:lvl w:ilvl="3" w:tplc="C1E282E8">
      <w:numFmt w:val="bullet"/>
      <w:lvlText w:val="•"/>
      <w:lvlJc w:val="left"/>
      <w:pPr>
        <w:ind w:left="4046" w:hanging="360"/>
      </w:pPr>
      <w:rPr>
        <w:rFonts w:hint="default"/>
        <w:lang w:val="en-US" w:eastAsia="en-US" w:bidi="en-US"/>
      </w:rPr>
    </w:lvl>
    <w:lvl w:ilvl="4" w:tplc="A69E8E40">
      <w:numFmt w:val="bullet"/>
      <w:lvlText w:val="•"/>
      <w:lvlJc w:val="left"/>
      <w:pPr>
        <w:ind w:left="4940" w:hanging="360"/>
      </w:pPr>
      <w:rPr>
        <w:rFonts w:hint="default"/>
        <w:lang w:val="en-US" w:eastAsia="en-US" w:bidi="en-US"/>
      </w:rPr>
    </w:lvl>
    <w:lvl w:ilvl="5" w:tplc="9EA4609A">
      <w:numFmt w:val="bullet"/>
      <w:lvlText w:val="•"/>
      <w:lvlJc w:val="left"/>
      <w:pPr>
        <w:ind w:left="5833" w:hanging="360"/>
      </w:pPr>
      <w:rPr>
        <w:rFonts w:hint="default"/>
        <w:lang w:val="en-US" w:eastAsia="en-US" w:bidi="en-US"/>
      </w:rPr>
    </w:lvl>
    <w:lvl w:ilvl="6" w:tplc="4B54497C">
      <w:numFmt w:val="bullet"/>
      <w:lvlText w:val="•"/>
      <w:lvlJc w:val="left"/>
      <w:pPr>
        <w:ind w:left="6726" w:hanging="360"/>
      </w:pPr>
      <w:rPr>
        <w:rFonts w:hint="default"/>
        <w:lang w:val="en-US" w:eastAsia="en-US" w:bidi="en-US"/>
      </w:rPr>
    </w:lvl>
    <w:lvl w:ilvl="7" w:tplc="883AA134">
      <w:numFmt w:val="bullet"/>
      <w:lvlText w:val="•"/>
      <w:lvlJc w:val="left"/>
      <w:pPr>
        <w:ind w:left="7620" w:hanging="360"/>
      </w:pPr>
      <w:rPr>
        <w:rFonts w:hint="default"/>
        <w:lang w:val="en-US" w:eastAsia="en-US" w:bidi="en-US"/>
      </w:rPr>
    </w:lvl>
    <w:lvl w:ilvl="8" w:tplc="F6AA867C">
      <w:numFmt w:val="bullet"/>
      <w:lvlText w:val="•"/>
      <w:lvlJc w:val="left"/>
      <w:pPr>
        <w:ind w:left="8513" w:hanging="360"/>
      </w:pPr>
      <w:rPr>
        <w:rFonts w:hint="default"/>
        <w:lang w:val="en-US" w:eastAsia="en-US" w:bidi="en-US"/>
      </w:rPr>
    </w:lvl>
  </w:abstractNum>
  <w:abstractNum w:abstractNumId="1" w15:restartNumberingAfterBreak="0">
    <w:nsid w:val="41D84FD7"/>
    <w:multiLevelType w:val="hybridMultilevel"/>
    <w:tmpl w:val="58483D32"/>
    <w:lvl w:ilvl="0" w:tplc="F8C43846">
      <w:start w:val="1"/>
      <w:numFmt w:val="decimal"/>
      <w:lvlText w:val="%1."/>
      <w:lvlJc w:val="left"/>
      <w:pPr>
        <w:ind w:left="1898" w:hanging="360"/>
        <w:jc w:val="left"/>
      </w:pPr>
      <w:rPr>
        <w:rFonts w:ascii="Arial" w:eastAsia="Arial" w:hAnsi="Arial" w:cs="Arial" w:hint="default"/>
        <w:spacing w:val="-1"/>
        <w:w w:val="99"/>
        <w:sz w:val="20"/>
        <w:szCs w:val="20"/>
        <w:lang w:val="en-US" w:eastAsia="en-US" w:bidi="en-US"/>
      </w:rPr>
    </w:lvl>
    <w:lvl w:ilvl="1" w:tplc="3A30913C">
      <w:numFmt w:val="bullet"/>
      <w:lvlText w:val="•"/>
      <w:lvlJc w:val="left"/>
      <w:pPr>
        <w:ind w:left="2740" w:hanging="360"/>
      </w:pPr>
      <w:rPr>
        <w:rFonts w:hint="default"/>
        <w:lang w:val="en-US" w:eastAsia="en-US" w:bidi="en-US"/>
      </w:rPr>
    </w:lvl>
    <w:lvl w:ilvl="2" w:tplc="15826DFC">
      <w:numFmt w:val="bullet"/>
      <w:lvlText w:val="•"/>
      <w:lvlJc w:val="left"/>
      <w:pPr>
        <w:ind w:left="3580" w:hanging="360"/>
      </w:pPr>
      <w:rPr>
        <w:rFonts w:hint="default"/>
        <w:lang w:val="en-US" w:eastAsia="en-US" w:bidi="en-US"/>
      </w:rPr>
    </w:lvl>
    <w:lvl w:ilvl="3" w:tplc="E9F61862">
      <w:numFmt w:val="bullet"/>
      <w:lvlText w:val="•"/>
      <w:lvlJc w:val="left"/>
      <w:pPr>
        <w:ind w:left="4420" w:hanging="360"/>
      </w:pPr>
      <w:rPr>
        <w:rFonts w:hint="default"/>
        <w:lang w:val="en-US" w:eastAsia="en-US" w:bidi="en-US"/>
      </w:rPr>
    </w:lvl>
    <w:lvl w:ilvl="4" w:tplc="C2A49904">
      <w:numFmt w:val="bullet"/>
      <w:lvlText w:val="•"/>
      <w:lvlJc w:val="left"/>
      <w:pPr>
        <w:ind w:left="5260" w:hanging="360"/>
      </w:pPr>
      <w:rPr>
        <w:rFonts w:hint="default"/>
        <w:lang w:val="en-US" w:eastAsia="en-US" w:bidi="en-US"/>
      </w:rPr>
    </w:lvl>
    <w:lvl w:ilvl="5" w:tplc="9946BBFC">
      <w:numFmt w:val="bullet"/>
      <w:lvlText w:val="•"/>
      <w:lvlJc w:val="left"/>
      <w:pPr>
        <w:ind w:left="6100" w:hanging="360"/>
      </w:pPr>
      <w:rPr>
        <w:rFonts w:hint="default"/>
        <w:lang w:val="en-US" w:eastAsia="en-US" w:bidi="en-US"/>
      </w:rPr>
    </w:lvl>
    <w:lvl w:ilvl="6" w:tplc="487C1F1E">
      <w:numFmt w:val="bullet"/>
      <w:lvlText w:val="•"/>
      <w:lvlJc w:val="left"/>
      <w:pPr>
        <w:ind w:left="6940" w:hanging="360"/>
      </w:pPr>
      <w:rPr>
        <w:rFonts w:hint="default"/>
        <w:lang w:val="en-US" w:eastAsia="en-US" w:bidi="en-US"/>
      </w:rPr>
    </w:lvl>
    <w:lvl w:ilvl="7" w:tplc="3860351A">
      <w:numFmt w:val="bullet"/>
      <w:lvlText w:val="•"/>
      <w:lvlJc w:val="left"/>
      <w:pPr>
        <w:ind w:left="7780" w:hanging="360"/>
      </w:pPr>
      <w:rPr>
        <w:rFonts w:hint="default"/>
        <w:lang w:val="en-US" w:eastAsia="en-US" w:bidi="en-US"/>
      </w:rPr>
    </w:lvl>
    <w:lvl w:ilvl="8" w:tplc="8CCAB556">
      <w:numFmt w:val="bullet"/>
      <w:lvlText w:val="•"/>
      <w:lvlJc w:val="left"/>
      <w:pPr>
        <w:ind w:left="862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8C"/>
    <w:rsid w:val="000167CB"/>
    <w:rsid w:val="0014218C"/>
    <w:rsid w:val="00261387"/>
    <w:rsid w:val="005D69C1"/>
    <w:rsid w:val="00786184"/>
    <w:rsid w:val="00E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DA33"/>
  <w15:docId w15:val="{815B066A-C3D3-4985-A57F-4DC66B06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0"/>
      <w:ind w:left="82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719"/>
      <w:outlineLvl w:val="1"/>
    </w:pPr>
    <w:rPr>
      <w:rFonts w:ascii="Times New Roman" w:eastAsia="Times New Roman" w:hAnsi="Times New Roman" w:cs="Times New Roman"/>
      <w:sz w:val="24"/>
      <w:szCs w:val="24"/>
    </w:rPr>
  </w:style>
  <w:style w:type="paragraph" w:styleId="Heading3">
    <w:name w:val="heading 3"/>
    <w:basedOn w:val="Normal"/>
    <w:uiPriority w:val="1"/>
    <w:qFormat/>
    <w:pPr>
      <w:spacing w:before="93"/>
      <w:ind w:left="82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15"/>
      <w:ind w:left="1539"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61387"/>
    <w:rPr>
      <w:rFonts w:ascii="Arial" w:eastAsia="Arial" w:hAnsi="Arial" w:cs="Arial"/>
      <w:sz w:val="20"/>
      <w:szCs w:val="20"/>
      <w:lang w:bidi="en-US"/>
    </w:rPr>
  </w:style>
  <w:style w:type="table" w:styleId="TableGrid">
    <w:name w:val="Table Grid"/>
    <w:basedOn w:val="TableNormal"/>
    <w:uiPriority w:val="39"/>
    <w:rsid w:val="0026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texasguardianship.org/guardianship-information/faqs-2/" TargetMode="External"/><Relationship Id="rId117" Type="http://schemas.openxmlformats.org/officeDocument/2006/relationships/hyperlink" Target="https://www.transitionintexas.org/Page/1" TargetMode="External"/><Relationship Id="rId21" Type="http://schemas.openxmlformats.org/officeDocument/2006/relationships/hyperlink" Target="https://gov.texas.gov/organization/disabilities/guardianship" TargetMode="External"/><Relationship Id="rId42" Type="http://schemas.openxmlformats.org/officeDocument/2006/relationships/hyperlink" Target="https://framework.esc18.net/display/Webforms/ESC18-FW-Summary.aspx?FID=146&amp;SearchTerm=adult%2Bstudent" TargetMode="External"/><Relationship Id="rId47" Type="http://schemas.openxmlformats.org/officeDocument/2006/relationships/hyperlink" Target="http://ablenrc.org/" TargetMode="External"/><Relationship Id="rId63" Type="http://schemas.openxmlformats.org/officeDocument/2006/relationships/hyperlink" Target="http://texasguardianship.org/" TargetMode="External"/><Relationship Id="rId68" Type="http://schemas.openxmlformats.org/officeDocument/2006/relationships/hyperlink" Target="http://texasprojectfirst.org/node/207" TargetMode="External"/><Relationship Id="rId84" Type="http://schemas.openxmlformats.org/officeDocument/2006/relationships/hyperlink" Target="ttps://media.disabilityrightstx.org/wp-content/uploads/2018/08/16200431/Making-My-Own-C" TargetMode="External"/><Relationship Id="rId89" Type="http://schemas.openxmlformats.org/officeDocument/2006/relationships/hyperlink" Target="http://ncset.org/default.asp" TargetMode="External"/><Relationship Id="rId112" Type="http://schemas.openxmlformats.org/officeDocument/2006/relationships/hyperlink" Target="https://www.thearcoftexas.org/wp-content/uploads/2016/06/Supported_Decision_Making_For_Families_UPDATED_Jan_2016.pdf" TargetMode="External"/><Relationship Id="rId16" Type="http://schemas.openxmlformats.org/officeDocument/2006/relationships/hyperlink" Target="https://www.txdisabilities.org/guardianship-reform" TargetMode="External"/><Relationship Id="rId107" Type="http://schemas.openxmlformats.org/officeDocument/2006/relationships/hyperlink" Target="https://hhs.texas.gov/doing-business-hhs/provider-portals/long-term-care-providers/local-intellectual-developmental-disability-authority-lidda/local-authorities-directory" TargetMode="External"/><Relationship Id="rId11" Type="http://schemas.openxmlformats.org/officeDocument/2006/relationships/hyperlink" Target="https://www.catholiccharitiesusa.org/find-help/" TargetMode="External"/><Relationship Id="rId24" Type="http://schemas.openxmlformats.org/officeDocument/2006/relationships/hyperlink" Target="https://www.guardianship.org/what-is-guardianship/" TargetMode="External"/><Relationship Id="rId32" Type="http://schemas.openxmlformats.org/officeDocument/2006/relationships/hyperlink" Target="https://hhs.texas.gov/laws-regulations/handbooks/guardianship-provider-handbook" TargetMode="External"/><Relationship Id="rId37" Type="http://schemas.openxmlformats.org/officeDocument/2006/relationships/hyperlink" Target="http://texasprojectfirst.org/node/207" TargetMode="External"/><Relationship Id="rId40" Type="http://schemas.openxmlformats.org/officeDocument/2006/relationships/hyperlink" Target="https://www.thearcoftexas.org/information-resources/" TargetMode="External"/><Relationship Id="rId45" Type="http://schemas.openxmlformats.org/officeDocument/2006/relationships/hyperlink" Target="https://en.wikipedia.org/wiki/Supplemental_Security_Income" TargetMode="External"/><Relationship Id="rId53" Type="http://schemas.openxmlformats.org/officeDocument/2006/relationships/hyperlink" Target="https://media.disabilityrightstx.org/wp-content/uploads/2018/08/16200451/The-Right-to-Make-Choices-SDM-toolkit-jan-2018.pdf" TargetMode="External"/><Relationship Id="rId58" Type="http://schemas.openxmlformats.org/officeDocument/2006/relationships/hyperlink" Target="http://supporteddecisionmaking.org/legal-resource/supported-decision-making-model-agreements" TargetMode="External"/><Relationship Id="rId66" Type="http://schemas.openxmlformats.org/officeDocument/2006/relationships/hyperlink" Target="https://texaslawhelp.org/resources/supported-decision-making-forms" TargetMode="External"/><Relationship Id="rId74" Type="http://schemas.openxmlformats.org/officeDocument/2006/relationships/hyperlink" Target="http://www.beachcenter.org/beach-home" TargetMode="External"/><Relationship Id="rId79" Type="http://schemas.openxmlformats.org/officeDocument/2006/relationships/hyperlink" Target="ttps://www.disabilityrightstx.org/handout/texas-home-and-community-based-supports-and-s" TargetMode="External"/><Relationship Id="rId87" Type="http://schemas.openxmlformats.org/officeDocument/2006/relationships/hyperlink" Target="https://www.imdetermined.org/quick-links/transition-guide/transition-guide-independent-living/" TargetMode="External"/><Relationship Id="rId102" Type="http://schemas.openxmlformats.org/officeDocument/2006/relationships/hyperlink" Target="http://www.selfdetermination.dept.ku.edu/wp-content/uploads/2016/03/SDI-Student-Report-Guide_small.Final_.pdf" TargetMode="External"/><Relationship Id="rId110" Type="http://schemas.openxmlformats.org/officeDocument/2006/relationships/hyperlink" Target="https://hhs.texas.gov/sites/default/files/documents/doing-business-with%20hhs/providers/resources/ltss-waivers-2-8.pdf" TargetMode="External"/><Relationship Id="rId115" Type="http://schemas.openxmlformats.org/officeDocument/2006/relationships/hyperlink" Target="https://www.acl.gov/about-acl/authorizing-statutes/developmental-disabilities-assistance-and-bill-rights-act-2000" TargetMode="External"/><Relationship Id="rId5" Type="http://schemas.openxmlformats.org/officeDocument/2006/relationships/styles" Target="styles.xml"/><Relationship Id="rId61" Type="http://schemas.openxmlformats.org/officeDocument/2006/relationships/hyperlink" Target="http://www.tcdd.texas.gov/resources/guardianship-alternatives/" TargetMode="External"/><Relationship Id="rId82" Type="http://schemas.openxmlformats.org/officeDocument/2006/relationships/hyperlink" Target="https://media.disabilityrightstx.org/wp-content/uploads/2018/08/16200451/The-Right-to-Make-Choices-SDM-toolkit-jan-2018.pdf" TargetMode="External"/><Relationship Id="rId90" Type="http://schemas.openxmlformats.org/officeDocument/2006/relationships/hyperlink" Target="http://ncset.org/topics/sdmhs/default.asp?topic=30" TargetMode="External"/><Relationship Id="rId95" Type="http://schemas.openxmlformats.org/officeDocument/2006/relationships/hyperlink" Target="https://www.navigatelifetexas.org/en/transition-to-adulthood/helping-your-child-build-their-independence" TargetMode="External"/><Relationship Id="rId19" Type="http://schemas.openxmlformats.org/officeDocument/2006/relationships/hyperlink" Target="https://www.navigatelifetexas.org/en/transition-to-adulthood/legal-guardianship-for-young-adults-with-disabilities" TargetMode="External"/><Relationship Id="rId14" Type="http://schemas.openxmlformats.org/officeDocument/2006/relationships/hyperlink" Target="https://www.childwelfare.gov/topics/permanency/guardianship/" TargetMode="External"/><Relationship Id="rId22" Type="http://schemas.openxmlformats.org/officeDocument/2006/relationships/hyperlink" Target="https://gov.texas.gov/organization/disabilities" TargetMode="External"/><Relationship Id="rId27" Type="http://schemas.openxmlformats.org/officeDocument/2006/relationships/hyperlink" Target="http://texasguardianship.org/guardianship-information/guardianship-basics/guardianship-process-2/" TargetMode="External"/><Relationship Id="rId30" Type="http://schemas.openxmlformats.org/officeDocument/2006/relationships/hyperlink" Target="https://hhs.texas.gov/sites/default/files/documents/laws-regulations/legal-information/guardianship/pub395-guardianship.pdf" TargetMode="External"/><Relationship Id="rId35" Type="http://schemas.openxmlformats.org/officeDocument/2006/relationships/hyperlink" Target="https://www.txp2p.org/services/services-for-parents-pathway-to-adulthood/legal-issues-guardianship-financial-planning" TargetMode="External"/><Relationship Id="rId43" Type="http://schemas.openxmlformats.org/officeDocument/2006/relationships/hyperlink" Target="https://framework.esc18.net/display/Webforms/ESC18-FW-Summary.aspx?FID=146&amp;SearchTerm=adult%2Bstudent" TargetMode="External"/><Relationship Id="rId48" Type="http://schemas.openxmlformats.org/officeDocument/2006/relationships/hyperlink" Target="https://www.catholiccharitiesusa.org/" TargetMode="External"/><Relationship Id="rId56" Type="http://schemas.openxmlformats.org/officeDocument/2006/relationships/hyperlink" Target="https://www.thearcoftexas.org/trust/" TargetMode="External"/><Relationship Id="rId64" Type="http://schemas.openxmlformats.org/officeDocument/2006/relationships/hyperlink" Target="http://texasguardianship.org/guardianship-information/guardianship-alternatives/" TargetMode="External"/><Relationship Id="rId69" Type="http://schemas.openxmlformats.org/officeDocument/2006/relationships/hyperlink" Target="https://www.thearcoftexas.org/" TargetMode="External"/><Relationship Id="rId77" Type="http://schemas.openxmlformats.org/officeDocument/2006/relationships/hyperlink" Target="https://www.dscommunity.com/locations/texas/" TargetMode="External"/><Relationship Id="rId100" Type="http://schemas.openxmlformats.org/officeDocument/2006/relationships/hyperlink" Target="https://www.navigatelifetexas.org/en/insurance-financial-help/texas-medicaid-waiver-programs-%20%20%20%20%20%20%20%20%20%20%20%20%20%20%20%20%20%20%20%20%20%20%20%20%20%20%20%20%20%20%20for-children-with-disabilities" TargetMode="External"/><Relationship Id="rId105" Type="http://schemas.openxmlformats.org/officeDocument/2006/relationships/hyperlink" Target="http://www.tcdd.texas.gov/resources/guardianship-alternatives/supported-decision-making/" TargetMode="External"/><Relationship Id="rId113" Type="http://schemas.openxmlformats.org/officeDocument/2006/relationships/hyperlink" Target="https://www.thearcoftexas.org/wp-content/uploads/2016/06/Supported_Decision_Making_For_Families_UPDATED_Jan_2016.pdf" TargetMode="External"/><Relationship Id="rId118" Type="http://schemas.openxmlformats.org/officeDocument/2006/relationships/hyperlink" Target="https://www.transitionintexas.org/Page/97" TargetMode="External"/><Relationship Id="rId8" Type="http://schemas.openxmlformats.org/officeDocument/2006/relationships/image" Target="media/image1.jpeg"/><Relationship Id="rId51" Type="http://schemas.openxmlformats.org/officeDocument/2006/relationships/hyperlink" Target="https://www.disabilityrightstx.org/resources/supported-decision-making" TargetMode="External"/><Relationship Id="rId72" Type="http://schemas.openxmlformats.org/officeDocument/2006/relationships/hyperlink" Target="http://framework.esc18.net/display/webforms/ESC18-FW-Citation.aspx?ID=258" TargetMode="External"/><Relationship Id="rId80" Type="http://schemas.openxmlformats.org/officeDocument/2006/relationships/hyperlink" Target="ttps://www.disabilityrightstx.org/handout/texas-home-and-community-based-supports-and-s" TargetMode="External"/><Relationship Id="rId85" Type="http://schemas.openxmlformats.org/officeDocument/2006/relationships/hyperlink" Target="https://www.disabilityrightstx.org/resources/supported-decision-making" TargetMode="External"/><Relationship Id="rId93" Type="http://schemas.openxmlformats.org/officeDocument/2006/relationships/hyperlink" Target="http://www.pacer.org/transition/learning-center/independent-community-living/self-determination.asp" TargetMode="External"/><Relationship Id="rId98" Type="http://schemas.openxmlformats.org/officeDocument/2006/relationships/hyperlink" Target="https://www.navigatelifetexas.org/en/transition-to-adulthood/legal-options-for-age-18-and-beyond" TargetMode="External"/><Relationship Id="rId3" Type="http://schemas.openxmlformats.org/officeDocument/2006/relationships/customXml" Target="../customXml/item3.xml"/><Relationship Id="rId12" Type="http://schemas.openxmlformats.org/officeDocument/2006/relationships/hyperlink" Target="http://www.sabirthdoulas.org/guardianship/guardianship.html" TargetMode="External"/><Relationship Id="rId17" Type="http://schemas.openxmlformats.org/officeDocument/2006/relationships/hyperlink" Target="https://www.navigatelifetexas.org/en" TargetMode="External"/><Relationship Id="rId25" Type="http://schemas.openxmlformats.org/officeDocument/2006/relationships/hyperlink" Target="http://texasguardianship.org/" TargetMode="External"/><Relationship Id="rId33" Type="http://schemas.openxmlformats.org/officeDocument/2006/relationships/hyperlink" Target="https://www.txp2p.org/" TargetMode="External"/><Relationship Id="rId38" Type="http://schemas.openxmlformats.org/officeDocument/2006/relationships/hyperlink" Target="https://www.thearcoftexas.org/" TargetMode="External"/><Relationship Id="rId46" Type="http://schemas.openxmlformats.org/officeDocument/2006/relationships/hyperlink" Target="https://en.wikipedia.org/wiki/Payee" TargetMode="External"/><Relationship Id="rId59" Type="http://schemas.openxmlformats.org/officeDocument/2006/relationships/hyperlink" Target="https://www.texasable.org/" TargetMode="External"/><Relationship Id="rId67" Type="http://schemas.openxmlformats.org/officeDocument/2006/relationships/hyperlink" Target="http://www.texasprojectfirst.org/" TargetMode="External"/><Relationship Id="rId103" Type="http://schemas.openxmlformats.org/officeDocument/2006/relationships/hyperlink" Target="http://www.selfdetermination.dept.ku.edu/wp-content/uploads/2016/03/SDI-Student-Report-Guide_small.Final_.pdf" TargetMode="External"/><Relationship Id="rId108" Type="http://schemas.openxmlformats.org/officeDocument/2006/relationships/hyperlink" Target="https://hhs.texas.gov/doing-business-hhs/provider-portals/long-term-care-providers/local-intellectual-developmental-disability-authority-lidda/local-authorities-directory" TargetMode="External"/><Relationship Id="rId116" Type="http://schemas.openxmlformats.org/officeDocument/2006/relationships/hyperlink" Target="https://www.acl.gov/about-acl/authorizing-statutes/developmental-disabilities-assistance-and-bill-rights-act-2000" TargetMode="External"/><Relationship Id="rId20" Type="http://schemas.openxmlformats.org/officeDocument/2006/relationships/hyperlink" Target="https://gov.texas.gov/" TargetMode="External"/><Relationship Id="rId41" Type="http://schemas.openxmlformats.org/officeDocument/2006/relationships/hyperlink" Target="http://framework.esc18.net/display/Webforms/LandingPage.aspx" TargetMode="External"/><Relationship Id="rId54" Type="http://schemas.openxmlformats.org/officeDocument/2006/relationships/hyperlink" Target="https://media.disabilityrightstx.org/wp-content/uploads/2018/08/16200431/Making-My-Own-Choices-SDM-plain-lang-guide-mar-2018.pdf" TargetMode="External"/><Relationship Id="rId62" Type="http://schemas.openxmlformats.org/officeDocument/2006/relationships/hyperlink" Target="http://www.tcdd.texas.gov/resources/guardianship-alternatives/supported-decision-making/" TargetMode="External"/><Relationship Id="rId70" Type="http://schemas.openxmlformats.org/officeDocument/2006/relationships/hyperlink" Target="https://www.thearc.org/file/Guardianship-White-Paper.pdf" TargetMode="External"/><Relationship Id="rId75" Type="http://schemas.openxmlformats.org/officeDocument/2006/relationships/hyperlink" Target="http://www.beachcenter.org/beach-self-determination" TargetMode="External"/><Relationship Id="rId83" Type="http://schemas.openxmlformats.org/officeDocument/2006/relationships/hyperlink" Target="ttps://media.disabilityrightstx.org/wp-content/uploads/2018/08/16200431/Making-My-Own-C" TargetMode="External"/><Relationship Id="rId88" Type="http://schemas.openxmlformats.org/officeDocument/2006/relationships/hyperlink" Target="http://www.ilru.org/resources" TargetMode="External"/><Relationship Id="rId91" Type="http://schemas.openxmlformats.org/officeDocument/2006/relationships/hyperlink" Target="http://www.pacer.org/transition/" TargetMode="External"/><Relationship Id="rId96" Type="http://schemas.openxmlformats.org/officeDocument/2006/relationships/hyperlink" Target="https://www.navigatelifetexas.org/en/transition-to-adulthood/helping-your-child-build-their-independence" TargetMode="External"/><Relationship Id="rId111" Type="http://schemas.openxmlformats.org/officeDocument/2006/relationships/hyperlink" Target="https://www.thearcoftexas.org/information-resourc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xdisabilities.org/" TargetMode="External"/><Relationship Id="rId23" Type="http://schemas.openxmlformats.org/officeDocument/2006/relationships/hyperlink" Target="https://www.guardianship.org/" TargetMode="External"/><Relationship Id="rId28" Type="http://schemas.openxmlformats.org/officeDocument/2006/relationships/hyperlink" Target="https://hhs.texas.gov/" TargetMode="External"/><Relationship Id="rId36" Type="http://schemas.openxmlformats.org/officeDocument/2006/relationships/hyperlink" Target="http://www.texasprojectfirst.org/" TargetMode="External"/><Relationship Id="rId49" Type="http://schemas.openxmlformats.org/officeDocument/2006/relationships/hyperlink" Target="http://www.sabirthdoulas.org/guardianship/guardianship.html" TargetMode="External"/><Relationship Id="rId57" Type="http://schemas.openxmlformats.org/officeDocument/2006/relationships/hyperlink" Target="http://www.supporteddecisionmaking.org/" TargetMode="External"/><Relationship Id="rId106" Type="http://schemas.openxmlformats.org/officeDocument/2006/relationships/hyperlink" Target="https://hhs.texas.gov/" TargetMode="External"/><Relationship Id="rId114" Type="http://schemas.openxmlformats.org/officeDocument/2006/relationships/hyperlink" Target="https://www.acl.gov/about-acl/authorizing-statutes/developmental-disabilities-assistance-and-bill-rights-act-2000" TargetMode="External"/><Relationship Id="rId119" Type="http://schemas.openxmlformats.org/officeDocument/2006/relationships/fontTable" Target="fontTable.xml"/><Relationship Id="rId10" Type="http://schemas.openxmlformats.org/officeDocument/2006/relationships/hyperlink" Target="https://www.autismspeaks.org/family-services/tool-kits/transition-tool-kit/legal-matters" TargetMode="External"/><Relationship Id="rId31" Type="http://schemas.openxmlformats.org/officeDocument/2006/relationships/hyperlink" Target="https://hhs.texas.gov/laws-regulations/legal-information/guardianship" TargetMode="External"/><Relationship Id="rId44" Type="http://schemas.openxmlformats.org/officeDocument/2006/relationships/hyperlink" Target="https://en.wikipedia.org/wiki/Social_Security_Disability" TargetMode="External"/><Relationship Id="rId52" Type="http://schemas.openxmlformats.org/officeDocument/2006/relationships/hyperlink" Target="https://media.disabilityrightstx.org/wp-content/uploads/2018/08/16200451/The-Right-to-Make-Choices-SDM-toolkit-jan-2018.pdf" TargetMode="External"/><Relationship Id="rId60" Type="http://schemas.openxmlformats.org/officeDocument/2006/relationships/hyperlink" Target="http://www.tcdd.texas.gov/" TargetMode="External"/><Relationship Id="rId65" Type="http://schemas.openxmlformats.org/officeDocument/2006/relationships/hyperlink" Target="https://texaslawhelp.org/" TargetMode="External"/><Relationship Id="rId73" Type="http://schemas.openxmlformats.org/officeDocument/2006/relationships/hyperlink" Target="https://texasedu.sharepoint.com/sites/tea/academics/pm/SitePages/Home.aspx?RootFolder=%2Fsites%2Ftea%2Facademics%2Fpm%2FCategory%20A%20and%20B%20Initiative%20Project%20Management%20Doc%2FSPED%20Programs&amp;FolderCTID=0x0120008E2BB4DC30EFA84DBC58460F6844CACD&amp;View=%7BAE4B45AF%2D9562%2D4C3A%2DB6D6%2DD0721F7D7F12%7D" TargetMode="External"/><Relationship Id="rId78" Type="http://schemas.openxmlformats.org/officeDocument/2006/relationships/hyperlink" Target="https://www.disabilityrightstx.org/" TargetMode="External"/><Relationship Id="rId81" Type="http://schemas.openxmlformats.org/officeDocument/2006/relationships/hyperlink" Target="https://media.disabilityrightstx.org/wp-content/uploads/2018/08/16200451/The-Right-to-Make-Choices-SDM-toolkit-jan-2018.pdf" TargetMode="External"/><Relationship Id="rId86" Type="http://schemas.openxmlformats.org/officeDocument/2006/relationships/hyperlink" Target="http://www.imdetermined.org/" TargetMode="External"/><Relationship Id="rId94" Type="http://schemas.openxmlformats.org/officeDocument/2006/relationships/hyperlink" Target="https://www.navigatelifetexas.org/en" TargetMode="External"/><Relationship Id="rId99" Type="http://schemas.openxmlformats.org/officeDocument/2006/relationships/hyperlink" Target="https://www.navigatelifetexas.org/en/insurance-financial-help/texas-medicaid-waiver-programs-%20%20%20%20%20%20%20%20%20%20%20%20%20%20%20%20%20%20%20%20%20%20%20%20%20%20%20%20%20%20%20for-children-with-disabilities" TargetMode="External"/><Relationship Id="rId101" Type="http://schemas.openxmlformats.org/officeDocument/2006/relationships/hyperlink" Target="http://self-determination.org/" TargetMode="External"/><Relationship Id="rId4" Type="http://schemas.openxmlformats.org/officeDocument/2006/relationships/numbering" Target="numbering.xml"/><Relationship Id="rId9" Type="http://schemas.openxmlformats.org/officeDocument/2006/relationships/hyperlink" Target="https://www.autismspeaks.org/" TargetMode="External"/><Relationship Id="rId13" Type="http://schemas.openxmlformats.org/officeDocument/2006/relationships/hyperlink" Target="https://www.childwelfare.gov/" TargetMode="External"/><Relationship Id="rId18" Type="http://schemas.openxmlformats.org/officeDocument/2006/relationships/hyperlink" Target="https://www.navigatelifetexas.org/en/transition-to-adulthood/legal-guardianship-for-young-adults-with-disabilities" TargetMode="External"/><Relationship Id="rId39" Type="http://schemas.openxmlformats.org/officeDocument/2006/relationships/hyperlink" Target="https://www.thearc.org/file/Guardianship-White-Paper.pdf" TargetMode="External"/><Relationship Id="rId109" Type="http://schemas.openxmlformats.org/officeDocument/2006/relationships/hyperlink" Target="https://hhs.texas.gov/sites/default/files/documents/doing-business-with%20hhs/providers/resources/ltss-waivers-2-8.pdf" TargetMode="External"/><Relationship Id="rId34" Type="http://schemas.openxmlformats.org/officeDocument/2006/relationships/hyperlink" Target="https://www.txp2p.org/services/services-for-parents-pathway-to-adulthood/legal-issues-guardianship-financial-planning" TargetMode="External"/><Relationship Id="rId50" Type="http://schemas.openxmlformats.org/officeDocument/2006/relationships/hyperlink" Target="https://www.disabilityrightstx.org/" TargetMode="External"/><Relationship Id="rId55" Type="http://schemas.openxmlformats.org/officeDocument/2006/relationships/hyperlink" Target="https://media.disabilityrightstx.org/wp-content/uploads/2018/08/16200431/Making-My-Own-Choices-SDM-plain-lang-guide-mar-2018.pdf" TargetMode="External"/><Relationship Id="rId76" Type="http://schemas.openxmlformats.org/officeDocument/2006/relationships/hyperlink" Target="https://dscommunity.wpengine.com/locations/texas/" TargetMode="External"/><Relationship Id="rId97" Type="http://schemas.openxmlformats.org/officeDocument/2006/relationships/hyperlink" Target="https://www.navigatelifetexas.org/en/transition-to-adulthood" TargetMode="External"/><Relationship Id="rId104" Type="http://schemas.openxmlformats.org/officeDocument/2006/relationships/hyperlink" Target="http://www.tcdd.texas.gov/" TargetMode="External"/><Relationship Id="rId120"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thearcoftexas.org/alternatives-to-guardianship/" TargetMode="External"/><Relationship Id="rId92" Type="http://schemas.openxmlformats.org/officeDocument/2006/relationships/hyperlink" Target="http://www.pacer.org/transition/learning-center/independent-community-living/self-determination.asp" TargetMode="External"/><Relationship Id="rId2" Type="http://schemas.openxmlformats.org/officeDocument/2006/relationships/customXml" Target="../customXml/item2.xml"/><Relationship Id="rId29" Type="http://schemas.openxmlformats.org/officeDocument/2006/relationships/hyperlink" Target="https://hhs.texas.gov/sites/default/files/documents/laws-regulations/legal-information/guardianship/pub395-guardian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8C066BF40734C92CF25A2F6AC03A3" ma:contentTypeVersion="15" ma:contentTypeDescription="Create a new document." ma:contentTypeScope="" ma:versionID="6b65fe60b90649e4f146029ea692a7e7">
  <xsd:schema xmlns:xsd="http://www.w3.org/2001/XMLSchema" xmlns:xs="http://www.w3.org/2001/XMLSchema" xmlns:p="http://schemas.microsoft.com/office/2006/metadata/properties" xmlns:ns3="1baafd43-ba9d-4c93-a8f7-190157e182b8" xmlns:ns4="33371c28-9f83-433d-a1f2-c5cd429024b8" targetNamespace="http://schemas.microsoft.com/office/2006/metadata/properties" ma:root="true" ma:fieldsID="4bb422cf4c78b57e4610bb81e7353977" ns3:_="" ns4:_="">
    <xsd:import namespace="1baafd43-ba9d-4c93-a8f7-190157e182b8"/>
    <xsd:import namespace="33371c28-9f83-433d-a1f2-c5cd429024b8"/>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fd43-ba9d-4c93-a8f7-190157e18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371c28-9f83-433d-a1f2-c5cd42902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678F9-0002-4AAC-901C-42BA23BE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fd43-ba9d-4c93-a8f7-190157e182b8"/>
    <ds:schemaRef ds:uri="33371c28-9f83-433d-a1f2-c5cd42902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B1526-E129-4CDD-9DA9-BB6B01E011C1}">
  <ds:schemaRefs>
    <ds:schemaRef ds:uri="http://schemas.microsoft.com/sharepoint/v3/contenttype/forms"/>
  </ds:schemaRefs>
</ds:datastoreItem>
</file>

<file path=customXml/itemProps3.xml><?xml version="1.0" encoding="utf-8"?>
<ds:datastoreItem xmlns:ds="http://schemas.openxmlformats.org/officeDocument/2006/customXml" ds:itemID="{BC548595-0884-46E7-BAEA-63EC4472964E}">
  <ds:schemaRefs>
    <ds:schemaRef ds:uri="http://purl.org/dc/terms/"/>
    <ds:schemaRef ds:uri="http://schemas.microsoft.com/office/2006/documentManagement/types"/>
    <ds:schemaRef ds:uri="1baafd43-ba9d-4c93-a8f7-190157e182b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3371c28-9f83-433d-a1f2-c5cd429024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4277</Words>
  <Characters>24383</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Notice of Transfer of Educational Rights</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Transfer of Educational Rights</dc:title>
  <dc:creator>May, Susie</dc:creator>
  <cp:lastModifiedBy>Carlos A. Guerra</cp:lastModifiedBy>
  <cp:revision>2</cp:revision>
  <dcterms:created xsi:type="dcterms:W3CDTF">2021-03-12T17:43:00Z</dcterms:created>
  <dcterms:modified xsi:type="dcterms:W3CDTF">2021-03-12T17:43:00Z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11 for Word</vt:lpwstr>
  </property>
  <property fmtid="{D5CDD505-2E9C-101B-9397-08002B2CF9AE}" pid="4" name="LastSaved">
    <vt:filetime>2021-03-09T00:00:00Z</vt:filetime>
  </property>
  <property fmtid="{D5CDD505-2E9C-101B-9397-08002B2CF9AE}" pid="5" name="ContentTypeId">
    <vt:lpwstr>0x010100A858C066BF40734C92CF25A2F6AC03A3</vt:lpwstr>
  </property>
</Properties>
</file>